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13821"/>
        <w:gridCol w:w="1843"/>
      </w:tblGrid>
      <w:tr w:rsidR="003459CC" w:rsidTr="003459CC">
        <w:trPr>
          <w:cantSplit/>
          <w:trHeight w:val="538"/>
        </w:trPr>
        <w:tc>
          <w:tcPr>
            <w:tcW w:w="13821" w:type="dxa"/>
            <w:tcBorders>
              <w:top w:val="single" w:sz="6" w:space="0" w:color="auto"/>
              <w:left w:val="single" w:sz="6" w:space="0" w:color="auto"/>
              <w:bottom w:val="single" w:sz="6" w:space="0" w:color="auto"/>
              <w:right w:val="single" w:sz="6" w:space="0" w:color="auto"/>
            </w:tcBorders>
            <w:shd w:val="pct5" w:color="auto" w:fill="auto"/>
            <w:hideMark/>
          </w:tcPr>
          <w:p w:rsidR="003459CC" w:rsidRDefault="003459CC" w:rsidP="00C508C0">
            <w:pPr>
              <w:pStyle w:val="Sous-titre"/>
              <w:rPr>
                <w:rFonts w:ascii="Arial" w:hAnsi="Arial" w:cs="Arial"/>
              </w:rPr>
            </w:pPr>
            <w:r>
              <w:rPr>
                <w:rFonts w:ascii="Arial" w:hAnsi="Arial" w:cs="Arial"/>
              </w:rPr>
              <w:t>FILIERE POLICE MUNICIPALE / DIRECTEUR DE POLICE MUNICIPALE</w:t>
            </w:r>
          </w:p>
          <w:p w:rsidR="005F219C" w:rsidRDefault="005F219C" w:rsidP="005F219C">
            <w:pPr>
              <w:pStyle w:val="Sous-titre"/>
              <w:spacing w:after="0"/>
              <w:rPr>
                <w:rFonts w:ascii="Arial" w:hAnsi="Arial" w:cs="Arial"/>
              </w:rPr>
            </w:pPr>
            <w:r w:rsidRPr="005F219C">
              <w:rPr>
                <w:sz w:val="20"/>
                <w:szCs w:val="20"/>
              </w:rPr>
              <w:t>(</w:t>
            </w:r>
            <w:proofErr w:type="gramStart"/>
            <w:r w:rsidRPr="005F219C">
              <w:rPr>
                <w:sz w:val="20"/>
                <w:szCs w:val="20"/>
              </w:rPr>
              <w:t>articles</w:t>
            </w:r>
            <w:proofErr w:type="gramEnd"/>
            <w:r w:rsidRPr="005F219C">
              <w:rPr>
                <w:sz w:val="20"/>
                <w:szCs w:val="20"/>
              </w:rPr>
              <w:t xml:space="preserve"> 5 et 6 du décret n° 2006-1392 du 17 novembre 2006)</w:t>
            </w:r>
          </w:p>
        </w:tc>
        <w:tc>
          <w:tcPr>
            <w:tcW w:w="1843" w:type="dxa"/>
            <w:tcBorders>
              <w:top w:val="single" w:sz="6" w:space="0" w:color="auto"/>
              <w:left w:val="single" w:sz="6" w:space="0" w:color="auto"/>
              <w:bottom w:val="single" w:sz="6" w:space="0" w:color="auto"/>
              <w:right w:val="single" w:sz="6" w:space="0" w:color="auto"/>
            </w:tcBorders>
            <w:shd w:val="pct5" w:color="auto" w:fill="auto"/>
          </w:tcPr>
          <w:p w:rsidR="003459CC" w:rsidRDefault="0094196E" w:rsidP="003459CC">
            <w:pPr>
              <w:pStyle w:val="Sous-titre"/>
              <w:spacing w:before="120" w:after="120"/>
              <w:rPr>
                <w:rFonts w:ascii="Arial" w:hAnsi="Arial" w:cs="Arial"/>
              </w:rPr>
            </w:pPr>
            <w:r>
              <w:rPr>
                <w:rFonts w:ascii="Arial" w:hAnsi="Arial" w:cs="Arial"/>
              </w:rPr>
              <w:t>QUOTA</w:t>
            </w:r>
          </w:p>
        </w:tc>
      </w:tr>
      <w:tr w:rsidR="003459CC" w:rsidTr="003459CC">
        <w:tc>
          <w:tcPr>
            <w:tcW w:w="13821" w:type="dxa"/>
            <w:tcBorders>
              <w:top w:val="single" w:sz="6" w:space="0" w:color="auto"/>
              <w:left w:val="single" w:sz="6" w:space="0" w:color="auto"/>
              <w:bottom w:val="single" w:sz="6" w:space="0" w:color="auto"/>
              <w:right w:val="single" w:sz="6" w:space="0" w:color="auto"/>
            </w:tcBorders>
            <w:hideMark/>
          </w:tcPr>
          <w:p w:rsidR="00B2268E" w:rsidRDefault="003459CC">
            <w:pPr>
              <w:tabs>
                <w:tab w:val="left" w:pos="1418"/>
                <w:tab w:val="left" w:pos="1985"/>
              </w:tabs>
              <w:spacing w:before="240" w:after="120"/>
              <w:jc w:val="both"/>
              <w:rPr>
                <w:rFonts w:ascii="Arial" w:hAnsi="Arial" w:cs="Arial"/>
                <w:sz w:val="24"/>
                <w:szCs w:val="24"/>
              </w:rPr>
            </w:pPr>
            <w:r>
              <w:rPr>
                <w:rFonts w:ascii="Arial" w:hAnsi="Arial" w:cs="Arial"/>
                <w:sz w:val="24"/>
                <w:szCs w:val="24"/>
              </w:rPr>
              <w:t>Peuvent faire l'objet d'une proposition</w:t>
            </w:r>
            <w:r w:rsidR="00B2268E">
              <w:rPr>
                <w:rFonts w:ascii="Arial" w:hAnsi="Arial" w:cs="Arial"/>
                <w:sz w:val="24"/>
                <w:szCs w:val="24"/>
              </w:rPr>
              <w:t> :</w:t>
            </w:r>
          </w:p>
          <w:p w:rsidR="003459CC" w:rsidRDefault="00B2268E" w:rsidP="00B2268E">
            <w:pPr>
              <w:tabs>
                <w:tab w:val="left" w:pos="1418"/>
                <w:tab w:val="left" w:pos="1985"/>
              </w:tabs>
              <w:spacing w:before="240" w:after="120"/>
              <w:jc w:val="both"/>
              <w:rPr>
                <w:rFonts w:ascii="Arial" w:hAnsi="Arial" w:cs="Arial"/>
                <w:sz w:val="24"/>
                <w:szCs w:val="24"/>
              </w:rPr>
            </w:pPr>
            <w:r>
              <w:rPr>
                <w:rFonts w:ascii="Arial" w:hAnsi="Arial" w:cs="Arial"/>
                <w:sz w:val="24"/>
                <w:szCs w:val="24"/>
              </w:rPr>
              <w:t>1°</w:t>
            </w:r>
            <w:r w:rsidR="003459CC">
              <w:rPr>
                <w:rFonts w:ascii="Arial" w:hAnsi="Arial" w:cs="Arial"/>
                <w:sz w:val="24"/>
                <w:szCs w:val="24"/>
              </w:rPr>
              <w:t xml:space="preserve"> après examen professionnel organisé par les centres de gestion à compter du</w:t>
            </w:r>
            <w:r>
              <w:rPr>
                <w:rFonts w:ascii="Arial" w:hAnsi="Arial" w:cs="Arial"/>
                <w:sz w:val="24"/>
                <w:szCs w:val="24"/>
              </w:rPr>
              <w:t xml:space="preserve"> </w:t>
            </w:r>
            <w:r w:rsidR="003459CC">
              <w:rPr>
                <w:rFonts w:ascii="Arial" w:hAnsi="Arial" w:cs="Arial"/>
                <w:sz w:val="24"/>
                <w:szCs w:val="24"/>
              </w:rPr>
              <w:t>1</w:t>
            </w:r>
            <w:r w:rsidR="003459CC">
              <w:rPr>
                <w:rFonts w:ascii="Arial" w:hAnsi="Arial" w:cs="Arial"/>
                <w:sz w:val="24"/>
                <w:szCs w:val="24"/>
                <w:vertAlign w:val="superscript"/>
              </w:rPr>
              <w:t>er</w:t>
            </w:r>
            <w:r w:rsidR="003459CC">
              <w:rPr>
                <w:rFonts w:ascii="Arial" w:hAnsi="Arial" w:cs="Arial"/>
                <w:sz w:val="24"/>
                <w:szCs w:val="24"/>
              </w:rPr>
              <w:t xml:space="preserve"> janvier 2010</w:t>
            </w:r>
            <w:r>
              <w:rPr>
                <w:rFonts w:ascii="Arial" w:hAnsi="Arial" w:cs="Arial"/>
                <w:sz w:val="24"/>
                <w:szCs w:val="24"/>
              </w:rPr>
              <w:t xml:space="preserve">, </w:t>
            </w:r>
            <w:r w:rsidR="003459CC">
              <w:rPr>
                <w:rFonts w:ascii="Arial" w:hAnsi="Arial" w:cs="Arial"/>
                <w:sz w:val="24"/>
                <w:szCs w:val="24"/>
              </w:rPr>
              <w:t>les fonctionnaires territoriaux : justifiant de plus de dix ans de services effectifs accomplis dans un cadre d’emplois de police municipale, dont cinq ans au moins en qualité de chef de service de police municipale.</w:t>
            </w:r>
          </w:p>
          <w:p w:rsidR="0080200E" w:rsidRDefault="003459CC" w:rsidP="00A219D6">
            <w:pPr>
              <w:tabs>
                <w:tab w:val="left" w:pos="567"/>
                <w:tab w:val="left" w:pos="1418"/>
                <w:tab w:val="left" w:pos="1702"/>
                <w:tab w:val="left" w:pos="4111"/>
                <w:tab w:val="left" w:pos="7372"/>
              </w:tabs>
              <w:spacing w:after="240"/>
              <w:jc w:val="both"/>
              <w:rPr>
                <w:rFonts w:ascii="Arial" w:hAnsi="Arial" w:cs="Arial"/>
                <w:b/>
                <w:sz w:val="24"/>
                <w:szCs w:val="24"/>
              </w:rPr>
            </w:pPr>
            <w:r>
              <w:rPr>
                <w:rFonts w:ascii="Arial" w:hAnsi="Arial" w:cs="Arial"/>
                <w:i/>
                <w:iCs/>
                <w:sz w:val="24"/>
                <w:szCs w:val="24"/>
              </w:rPr>
              <w:t>N.B.</w:t>
            </w:r>
            <w:r>
              <w:rPr>
                <w:rFonts w:ascii="Arial" w:hAnsi="Arial" w:cs="Arial"/>
                <w:sz w:val="24"/>
                <w:szCs w:val="24"/>
              </w:rPr>
              <w:t> : Il est précisé que le fonctionnaire inscrit sur la liste d’aptitude au grade de directeur de police municipale par voie de promotion interne est nommé stagiaire pour une durée de six mois. Le stage commence par une période obligatoire de formation de quatre mois organisée par le Centre national de la fonction publique territoriale. Par ailleurs, seul le fonctionnaire ayant obtenu l’agrément du procureur de la République et du préfet et ayant suivi la formation susvisée peut exercer les missions d’un directeur de police municipale.</w:t>
            </w:r>
          </w:p>
        </w:tc>
        <w:tc>
          <w:tcPr>
            <w:tcW w:w="1843" w:type="dxa"/>
            <w:tcBorders>
              <w:top w:val="single" w:sz="6" w:space="0" w:color="auto"/>
              <w:left w:val="single" w:sz="6" w:space="0" w:color="auto"/>
              <w:bottom w:val="single" w:sz="6" w:space="0" w:color="auto"/>
              <w:right w:val="single" w:sz="6" w:space="0" w:color="auto"/>
            </w:tcBorders>
          </w:tcPr>
          <w:p w:rsidR="003459CC" w:rsidRDefault="003459CC">
            <w:pPr>
              <w:tabs>
                <w:tab w:val="left" w:pos="1418"/>
                <w:tab w:val="left" w:pos="1985"/>
              </w:tabs>
              <w:spacing w:before="240" w:after="120"/>
              <w:jc w:val="both"/>
              <w:rPr>
                <w:rFonts w:ascii="Arial" w:hAnsi="Arial" w:cs="Arial"/>
                <w:b/>
                <w:sz w:val="24"/>
                <w:szCs w:val="24"/>
              </w:rPr>
            </w:pPr>
          </w:p>
          <w:p w:rsidR="003459CC" w:rsidRDefault="003459CC">
            <w:pPr>
              <w:tabs>
                <w:tab w:val="left" w:pos="1418"/>
                <w:tab w:val="left" w:pos="1985"/>
              </w:tabs>
              <w:spacing w:before="240" w:after="120"/>
              <w:jc w:val="center"/>
              <w:rPr>
                <w:rFonts w:ascii="Arial" w:hAnsi="Arial" w:cs="Arial"/>
                <w:b/>
                <w:sz w:val="24"/>
                <w:szCs w:val="24"/>
              </w:rPr>
            </w:pPr>
            <w:r>
              <w:rPr>
                <w:rFonts w:ascii="Arial" w:hAnsi="Arial" w:cs="Arial"/>
                <w:b/>
                <w:sz w:val="24"/>
                <w:szCs w:val="24"/>
              </w:rPr>
              <w:t>1 pour 3</w:t>
            </w:r>
          </w:p>
          <w:p w:rsidR="00B3181A" w:rsidRDefault="00B3181A">
            <w:pPr>
              <w:tabs>
                <w:tab w:val="left" w:pos="1418"/>
                <w:tab w:val="left" w:pos="1985"/>
              </w:tabs>
              <w:spacing w:before="240" w:after="120"/>
              <w:jc w:val="center"/>
              <w:rPr>
                <w:rFonts w:ascii="Arial" w:hAnsi="Arial" w:cs="Arial"/>
                <w:b/>
                <w:sz w:val="24"/>
                <w:szCs w:val="24"/>
              </w:rPr>
            </w:pPr>
          </w:p>
          <w:p w:rsidR="00B3181A" w:rsidRPr="0080200E" w:rsidRDefault="00B3181A" w:rsidP="0080200E">
            <w:pPr>
              <w:tabs>
                <w:tab w:val="left" w:pos="1418"/>
                <w:tab w:val="left" w:pos="1985"/>
              </w:tabs>
              <w:spacing w:before="240" w:after="120"/>
              <w:jc w:val="center"/>
              <w:rPr>
                <w:rFonts w:ascii="Arial" w:hAnsi="Arial" w:cs="Arial"/>
                <w:b/>
                <w:sz w:val="24"/>
                <w:szCs w:val="24"/>
              </w:rPr>
            </w:pPr>
          </w:p>
        </w:tc>
      </w:tr>
    </w:tbl>
    <w:p w:rsidR="000E24F3" w:rsidRDefault="000E24F3">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13821"/>
        <w:gridCol w:w="1843"/>
      </w:tblGrid>
      <w:tr w:rsidR="003459CC" w:rsidTr="003459CC">
        <w:trPr>
          <w:cantSplit/>
          <w:trHeight w:val="538"/>
        </w:trPr>
        <w:tc>
          <w:tcPr>
            <w:tcW w:w="13821" w:type="dxa"/>
            <w:tcBorders>
              <w:top w:val="single" w:sz="6" w:space="0" w:color="auto"/>
              <w:left w:val="single" w:sz="6" w:space="0" w:color="auto"/>
              <w:bottom w:val="single" w:sz="6" w:space="0" w:color="auto"/>
              <w:right w:val="single" w:sz="6" w:space="0" w:color="auto"/>
            </w:tcBorders>
            <w:shd w:val="pct5" w:color="auto" w:fill="auto"/>
            <w:hideMark/>
          </w:tcPr>
          <w:p w:rsidR="003459CC" w:rsidRDefault="003459CC" w:rsidP="00C508C0">
            <w:pPr>
              <w:pStyle w:val="Sous-titre"/>
              <w:rPr>
                <w:rFonts w:ascii="Arial" w:hAnsi="Arial" w:cs="Arial"/>
              </w:rPr>
            </w:pPr>
            <w:r>
              <w:rPr>
                <w:rFonts w:ascii="Arial" w:hAnsi="Arial" w:cs="Arial"/>
              </w:rPr>
              <w:lastRenderedPageBreak/>
              <w:t>FILIERE POLICE MUNICIPALE / CHEF DE SERVICE DE POLICE MUNICIPALE</w:t>
            </w:r>
          </w:p>
          <w:p w:rsidR="005F219C" w:rsidRPr="005F219C" w:rsidRDefault="005F219C" w:rsidP="005F219C">
            <w:pPr>
              <w:pStyle w:val="Sous-titre"/>
              <w:spacing w:after="0"/>
              <w:rPr>
                <w:rFonts w:ascii="Arial" w:hAnsi="Arial" w:cs="Arial"/>
                <w:sz w:val="20"/>
                <w:szCs w:val="20"/>
              </w:rPr>
            </w:pPr>
            <w:r w:rsidRPr="005F219C">
              <w:rPr>
                <w:rFonts w:ascii="Arial" w:hAnsi="Arial" w:cs="Arial"/>
                <w:sz w:val="20"/>
                <w:szCs w:val="20"/>
              </w:rPr>
              <w:t>(art.6</w:t>
            </w:r>
            <w:r>
              <w:rPr>
                <w:rFonts w:ascii="Arial" w:hAnsi="Arial" w:cs="Arial"/>
                <w:sz w:val="20"/>
                <w:szCs w:val="20"/>
              </w:rPr>
              <w:t xml:space="preserve"> et 14</w:t>
            </w:r>
            <w:r w:rsidRPr="005F219C">
              <w:rPr>
                <w:rFonts w:ascii="Arial" w:hAnsi="Arial" w:cs="Arial"/>
                <w:sz w:val="20"/>
                <w:szCs w:val="20"/>
              </w:rPr>
              <w:t xml:space="preserve"> du d</w:t>
            </w:r>
            <w:r w:rsidRPr="005F219C">
              <w:rPr>
                <w:rStyle w:val="lev"/>
                <w:rFonts w:ascii="Arial" w:hAnsi="Arial" w:cs="Arial"/>
                <w:b/>
                <w:sz w:val="20"/>
                <w:szCs w:val="20"/>
              </w:rPr>
              <w:t>écret</w:t>
            </w:r>
            <w:r w:rsidRPr="005F219C">
              <w:rPr>
                <w:rStyle w:val="lev"/>
                <w:rFonts w:ascii="Arial" w:hAnsi="Arial" w:cs="Arial"/>
                <w:sz w:val="20"/>
                <w:szCs w:val="20"/>
              </w:rPr>
              <w:t xml:space="preserve"> </w:t>
            </w:r>
            <w:r w:rsidRPr="005F219C">
              <w:rPr>
                <w:rStyle w:val="lev"/>
                <w:rFonts w:ascii="Arial" w:hAnsi="Arial" w:cs="Arial"/>
                <w:b/>
                <w:sz w:val="20"/>
                <w:szCs w:val="20"/>
              </w:rPr>
              <w:t>n° 2011-444 du 21 avril 2011</w:t>
            </w:r>
            <w:r>
              <w:rPr>
                <w:rStyle w:val="lev"/>
                <w:rFonts w:ascii="Arial" w:hAnsi="Arial" w:cs="Arial"/>
                <w:b/>
                <w:sz w:val="20"/>
                <w:szCs w:val="20"/>
              </w:rPr>
              <w:t>)</w:t>
            </w:r>
          </w:p>
        </w:tc>
        <w:tc>
          <w:tcPr>
            <w:tcW w:w="1843" w:type="dxa"/>
            <w:tcBorders>
              <w:top w:val="single" w:sz="6" w:space="0" w:color="auto"/>
              <w:left w:val="single" w:sz="6" w:space="0" w:color="auto"/>
              <w:bottom w:val="single" w:sz="6" w:space="0" w:color="auto"/>
              <w:right w:val="single" w:sz="6" w:space="0" w:color="auto"/>
            </w:tcBorders>
            <w:shd w:val="pct5" w:color="auto" w:fill="auto"/>
          </w:tcPr>
          <w:p w:rsidR="003459CC" w:rsidRDefault="003459CC" w:rsidP="003459CC">
            <w:pPr>
              <w:pStyle w:val="Sous-titre"/>
              <w:spacing w:before="120" w:after="120"/>
              <w:rPr>
                <w:rFonts w:ascii="Arial" w:hAnsi="Arial" w:cs="Arial"/>
              </w:rPr>
            </w:pPr>
          </w:p>
        </w:tc>
      </w:tr>
      <w:tr w:rsidR="003459CC" w:rsidTr="003459CC">
        <w:tc>
          <w:tcPr>
            <w:tcW w:w="13821" w:type="dxa"/>
            <w:tcBorders>
              <w:top w:val="single" w:sz="6" w:space="0" w:color="auto"/>
              <w:left w:val="single" w:sz="6" w:space="0" w:color="auto"/>
              <w:bottom w:val="single" w:sz="6" w:space="0" w:color="auto"/>
              <w:right w:val="single" w:sz="6" w:space="0" w:color="auto"/>
            </w:tcBorders>
            <w:hideMark/>
          </w:tcPr>
          <w:p w:rsidR="003459CC" w:rsidRDefault="003459CC">
            <w:pPr>
              <w:tabs>
                <w:tab w:val="left" w:pos="1418"/>
                <w:tab w:val="left" w:pos="1985"/>
              </w:tabs>
              <w:spacing w:before="240" w:after="120"/>
              <w:jc w:val="both"/>
              <w:rPr>
                <w:rFonts w:ascii="Arial" w:hAnsi="Arial" w:cs="Arial"/>
                <w:sz w:val="24"/>
                <w:szCs w:val="24"/>
              </w:rPr>
            </w:pPr>
            <w:r>
              <w:rPr>
                <w:rFonts w:ascii="Arial" w:hAnsi="Arial" w:cs="Arial"/>
                <w:sz w:val="24"/>
                <w:szCs w:val="24"/>
              </w:rPr>
              <w:t>Peuvent faire l'objet d'une proposition :</w:t>
            </w:r>
          </w:p>
          <w:p w:rsidR="003459CC" w:rsidRDefault="003459CC">
            <w:pPr>
              <w:tabs>
                <w:tab w:val="left" w:pos="1418"/>
                <w:tab w:val="left" w:pos="1985"/>
              </w:tabs>
              <w:spacing w:before="240"/>
              <w:jc w:val="both"/>
              <w:rPr>
                <w:rFonts w:ascii="Arial" w:hAnsi="Arial" w:cs="Arial"/>
                <w:sz w:val="24"/>
                <w:szCs w:val="24"/>
              </w:rPr>
            </w:pPr>
            <w:r>
              <w:rPr>
                <w:rFonts w:ascii="Arial" w:hAnsi="Arial" w:cs="Arial"/>
                <w:sz w:val="24"/>
                <w:szCs w:val="24"/>
              </w:rPr>
              <w:t>1° les fonctionnaires relevant du cadre d’emplois des agents de police municipale et du cadre d’emplois des gardes champêtres</w:t>
            </w:r>
          </w:p>
          <w:p w:rsidR="003459CC" w:rsidRDefault="003459CC">
            <w:pPr>
              <w:tabs>
                <w:tab w:val="left" w:pos="1418"/>
                <w:tab w:val="left" w:pos="1985"/>
              </w:tabs>
              <w:spacing w:before="120"/>
              <w:jc w:val="both"/>
              <w:rPr>
                <w:rFonts w:ascii="Arial" w:hAnsi="Arial" w:cs="Arial"/>
                <w:sz w:val="24"/>
                <w:szCs w:val="24"/>
              </w:rPr>
            </w:pPr>
            <w:r>
              <w:rPr>
                <w:rFonts w:ascii="Arial" w:hAnsi="Arial" w:cs="Arial"/>
                <w:sz w:val="24"/>
                <w:szCs w:val="24"/>
              </w:rPr>
              <w:t>- comptant au moins 8 ans de services effectifs dans leur cadre d’emplois en position d’activité ou de détachement</w:t>
            </w:r>
          </w:p>
          <w:p w:rsidR="003459CC" w:rsidRDefault="003459CC">
            <w:pPr>
              <w:tabs>
                <w:tab w:val="left" w:pos="1418"/>
                <w:tab w:val="left" w:pos="1985"/>
              </w:tabs>
              <w:spacing w:before="120" w:after="120"/>
              <w:jc w:val="both"/>
              <w:rPr>
                <w:rFonts w:ascii="Arial" w:hAnsi="Arial" w:cs="Arial"/>
                <w:sz w:val="24"/>
                <w:szCs w:val="24"/>
              </w:rPr>
            </w:pPr>
            <w:r>
              <w:rPr>
                <w:rFonts w:ascii="Arial" w:hAnsi="Arial" w:cs="Arial"/>
                <w:sz w:val="24"/>
                <w:szCs w:val="24"/>
              </w:rPr>
              <w:t>- ayant satisfait à un examen professionnel organisé par les centres de gestion</w:t>
            </w:r>
          </w:p>
          <w:p w:rsidR="000E24F3" w:rsidRDefault="003459CC" w:rsidP="000E24F3">
            <w:pPr>
              <w:tabs>
                <w:tab w:val="left" w:pos="1418"/>
                <w:tab w:val="left" w:pos="1985"/>
              </w:tabs>
              <w:spacing w:after="240"/>
              <w:jc w:val="both"/>
              <w:rPr>
                <w:rFonts w:ascii="Arial" w:hAnsi="Arial" w:cs="Arial"/>
                <w:sz w:val="24"/>
                <w:szCs w:val="24"/>
              </w:rPr>
            </w:pPr>
            <w:r>
              <w:rPr>
                <w:rFonts w:ascii="Arial" w:hAnsi="Arial" w:cs="Arial"/>
                <w:sz w:val="24"/>
                <w:szCs w:val="24"/>
              </w:rPr>
              <w:t xml:space="preserve">- et ayant accompli la formation continue obligatoire prévue à l’article </w:t>
            </w:r>
            <w:r w:rsidR="00E80651">
              <w:rPr>
                <w:rFonts w:ascii="Arial" w:hAnsi="Arial" w:cs="Arial"/>
                <w:sz w:val="24"/>
                <w:szCs w:val="24"/>
              </w:rPr>
              <w:t>R511-35 du Code de la sécurité intérieure.</w:t>
            </w:r>
          </w:p>
          <w:p w:rsidR="003459CC" w:rsidRDefault="003459CC">
            <w:pPr>
              <w:tabs>
                <w:tab w:val="left" w:pos="1418"/>
                <w:tab w:val="left" w:pos="1985"/>
              </w:tabs>
              <w:spacing w:before="120" w:after="120"/>
              <w:jc w:val="both"/>
              <w:rPr>
                <w:rFonts w:ascii="Arial" w:hAnsi="Arial" w:cs="Arial"/>
                <w:sz w:val="24"/>
                <w:szCs w:val="24"/>
              </w:rPr>
            </w:pPr>
            <w:r>
              <w:rPr>
                <w:rFonts w:ascii="Arial" w:hAnsi="Arial" w:cs="Arial"/>
                <w:sz w:val="24"/>
                <w:szCs w:val="24"/>
              </w:rPr>
              <w:t>2° les fonctionnaires relevant du cadre d’emplois des agents de police municipale titulaires du grade de brigadier chef principal ou de chef de police</w:t>
            </w:r>
          </w:p>
          <w:p w:rsidR="003459CC" w:rsidRDefault="003459CC">
            <w:pPr>
              <w:tabs>
                <w:tab w:val="left" w:pos="1418"/>
                <w:tab w:val="left" w:pos="1985"/>
              </w:tabs>
              <w:spacing w:before="120" w:after="120"/>
              <w:jc w:val="both"/>
              <w:rPr>
                <w:rFonts w:ascii="Arial" w:hAnsi="Arial" w:cs="Arial"/>
                <w:sz w:val="24"/>
                <w:szCs w:val="24"/>
              </w:rPr>
            </w:pPr>
            <w:r>
              <w:rPr>
                <w:rFonts w:ascii="Arial" w:hAnsi="Arial" w:cs="Arial"/>
                <w:sz w:val="24"/>
                <w:szCs w:val="24"/>
              </w:rPr>
              <w:t>- comptant au moins 10 ans de services effectifs dans leur cadre d’emplois en position d’activité ou de détachement</w:t>
            </w:r>
          </w:p>
          <w:p w:rsidR="00E80651" w:rsidRPr="006D619C" w:rsidRDefault="003459CC">
            <w:pPr>
              <w:tabs>
                <w:tab w:val="left" w:pos="1418"/>
                <w:tab w:val="left" w:pos="1985"/>
              </w:tabs>
              <w:spacing w:before="120" w:after="120"/>
              <w:jc w:val="both"/>
              <w:rPr>
                <w:rFonts w:ascii="Arial" w:hAnsi="Arial" w:cs="Arial"/>
                <w:color w:val="FF0000"/>
                <w:sz w:val="24"/>
                <w:szCs w:val="24"/>
              </w:rPr>
            </w:pPr>
            <w:r>
              <w:rPr>
                <w:rFonts w:ascii="Arial" w:hAnsi="Arial" w:cs="Arial"/>
                <w:sz w:val="24"/>
                <w:szCs w:val="24"/>
              </w:rPr>
              <w:t xml:space="preserve">- et ayant accompli la formation continue obligatoire prévue à </w:t>
            </w:r>
            <w:r w:rsidR="00E80651" w:rsidRPr="002E7713">
              <w:rPr>
                <w:rFonts w:ascii="Arial" w:hAnsi="Arial" w:cs="Arial"/>
                <w:sz w:val="24"/>
                <w:szCs w:val="24"/>
              </w:rPr>
              <w:t>l’article R511-35 du Code de la sécurité intérieure.</w:t>
            </w:r>
          </w:p>
          <w:p w:rsidR="003459CC" w:rsidRDefault="003459CC" w:rsidP="006B1E23">
            <w:pPr>
              <w:tabs>
                <w:tab w:val="left" w:pos="1418"/>
                <w:tab w:val="left" w:pos="1985"/>
              </w:tabs>
              <w:spacing w:before="120" w:after="120"/>
              <w:jc w:val="both"/>
              <w:rPr>
                <w:rFonts w:ascii="Arial" w:hAnsi="Arial" w:cs="Arial"/>
                <w:b/>
                <w:sz w:val="24"/>
                <w:szCs w:val="24"/>
              </w:rPr>
            </w:pPr>
            <w:r>
              <w:rPr>
                <w:rFonts w:ascii="Arial" w:hAnsi="Arial" w:cs="Arial"/>
                <w:sz w:val="24"/>
                <w:szCs w:val="24"/>
              </w:rPr>
              <w:t xml:space="preserve">3° </w:t>
            </w:r>
            <w:r>
              <w:rPr>
                <w:rFonts w:ascii="Arial" w:hAnsi="Arial" w:cs="Arial"/>
                <w:b/>
                <w:sz w:val="24"/>
                <w:szCs w:val="24"/>
              </w:rPr>
              <w:t xml:space="preserve">à titre dérogatoire, les fonctionnaires qui ont satisfait à l’examen professionnel pour l’accès au cadre d’emplois des chefs de service de police municipale régi par le décret n° 2000-43 du 20 janvier 2000, à condition que l’examen professionnel ait été ouvert </w:t>
            </w:r>
            <w:r w:rsidRPr="00362480">
              <w:rPr>
                <w:rFonts w:ascii="Arial" w:hAnsi="Arial" w:cs="Arial"/>
                <w:b/>
                <w:sz w:val="24"/>
                <w:szCs w:val="24"/>
                <w:u w:val="single"/>
              </w:rPr>
              <w:t>avant le 1</w:t>
            </w:r>
            <w:r w:rsidRPr="00362480">
              <w:rPr>
                <w:rFonts w:ascii="Arial" w:hAnsi="Arial" w:cs="Arial"/>
                <w:b/>
                <w:sz w:val="24"/>
                <w:szCs w:val="24"/>
                <w:u w:val="single"/>
                <w:vertAlign w:val="superscript"/>
              </w:rPr>
              <w:t>er</w:t>
            </w:r>
            <w:r w:rsidRPr="00362480">
              <w:rPr>
                <w:rFonts w:ascii="Arial" w:hAnsi="Arial" w:cs="Arial"/>
                <w:b/>
                <w:sz w:val="24"/>
                <w:szCs w:val="24"/>
                <w:u w:val="single"/>
              </w:rPr>
              <w:t xml:space="preserve"> mai 20</w:t>
            </w:r>
            <w:r w:rsidR="006B1E23" w:rsidRPr="00362480">
              <w:rPr>
                <w:rFonts w:ascii="Arial" w:hAnsi="Arial" w:cs="Arial"/>
                <w:b/>
                <w:sz w:val="24"/>
                <w:szCs w:val="24"/>
                <w:u w:val="single"/>
              </w:rPr>
              <w:t>1</w:t>
            </w:r>
            <w:r w:rsidRPr="00362480">
              <w:rPr>
                <w:rFonts w:ascii="Arial" w:hAnsi="Arial" w:cs="Arial"/>
                <w:b/>
                <w:sz w:val="24"/>
                <w:szCs w:val="24"/>
                <w:u w:val="single"/>
              </w:rPr>
              <w:t>1</w:t>
            </w:r>
            <w:r w:rsidRPr="005F219C">
              <w:rPr>
                <w:rFonts w:ascii="Arial" w:hAnsi="Arial" w:cs="Arial"/>
                <w:b/>
                <w:sz w:val="24"/>
                <w:szCs w:val="24"/>
              </w:rPr>
              <w:t>, au</w:t>
            </w:r>
            <w:r>
              <w:rPr>
                <w:rFonts w:ascii="Arial" w:hAnsi="Arial" w:cs="Arial"/>
                <w:b/>
                <w:sz w:val="24"/>
                <w:szCs w:val="24"/>
              </w:rPr>
              <w:t xml:space="preserve"> plus tard, au titre de l’année 2011.</w:t>
            </w:r>
          </w:p>
        </w:tc>
        <w:tc>
          <w:tcPr>
            <w:tcW w:w="1843" w:type="dxa"/>
            <w:tcBorders>
              <w:top w:val="single" w:sz="6" w:space="0" w:color="auto"/>
              <w:left w:val="single" w:sz="6" w:space="0" w:color="auto"/>
              <w:bottom w:val="single" w:sz="6" w:space="0" w:color="auto"/>
              <w:right w:val="single" w:sz="6" w:space="0" w:color="auto"/>
            </w:tcBorders>
          </w:tcPr>
          <w:p w:rsidR="003459CC" w:rsidRPr="00C7785C" w:rsidRDefault="003459CC">
            <w:pPr>
              <w:tabs>
                <w:tab w:val="left" w:pos="1418"/>
                <w:tab w:val="left" w:pos="1985"/>
              </w:tabs>
              <w:spacing w:before="240" w:after="120"/>
              <w:jc w:val="center"/>
              <w:rPr>
                <w:rFonts w:ascii="Arial" w:hAnsi="Arial" w:cs="Arial"/>
                <w:b/>
                <w:sz w:val="16"/>
                <w:szCs w:val="16"/>
              </w:rPr>
            </w:pPr>
          </w:p>
          <w:p w:rsidR="00C83659" w:rsidRPr="00C7785C" w:rsidRDefault="00C83659">
            <w:pPr>
              <w:tabs>
                <w:tab w:val="left" w:pos="1418"/>
                <w:tab w:val="left" w:pos="1985"/>
              </w:tabs>
              <w:spacing w:before="240" w:after="120"/>
              <w:jc w:val="center"/>
              <w:rPr>
                <w:rFonts w:ascii="Arial" w:hAnsi="Arial" w:cs="Arial"/>
                <w:b/>
                <w:sz w:val="16"/>
                <w:szCs w:val="16"/>
              </w:rPr>
            </w:pPr>
          </w:p>
          <w:p w:rsidR="000E24F3" w:rsidRPr="00C7785C" w:rsidRDefault="000E24F3">
            <w:pPr>
              <w:tabs>
                <w:tab w:val="left" w:pos="1418"/>
                <w:tab w:val="left" w:pos="1985"/>
              </w:tabs>
              <w:spacing w:before="240" w:after="120"/>
              <w:jc w:val="center"/>
              <w:rPr>
                <w:rFonts w:ascii="Arial" w:hAnsi="Arial" w:cs="Arial"/>
                <w:b/>
                <w:sz w:val="16"/>
                <w:szCs w:val="16"/>
              </w:rPr>
            </w:pPr>
          </w:p>
          <w:p w:rsidR="000E24F3" w:rsidRPr="00C7785C" w:rsidRDefault="000E24F3">
            <w:pPr>
              <w:tabs>
                <w:tab w:val="left" w:pos="1418"/>
                <w:tab w:val="left" w:pos="1985"/>
              </w:tabs>
              <w:spacing w:before="240" w:after="120"/>
              <w:jc w:val="center"/>
              <w:rPr>
                <w:rFonts w:ascii="Arial" w:hAnsi="Arial" w:cs="Arial"/>
                <w:b/>
                <w:sz w:val="16"/>
                <w:szCs w:val="16"/>
              </w:rPr>
            </w:pPr>
          </w:p>
          <w:p w:rsidR="000E24F3" w:rsidRPr="00C7785C" w:rsidRDefault="000E24F3">
            <w:pPr>
              <w:tabs>
                <w:tab w:val="left" w:pos="1418"/>
                <w:tab w:val="left" w:pos="1985"/>
              </w:tabs>
              <w:spacing w:before="240" w:after="120"/>
              <w:jc w:val="center"/>
              <w:rPr>
                <w:rFonts w:ascii="Arial" w:hAnsi="Arial" w:cs="Arial"/>
                <w:b/>
                <w:sz w:val="16"/>
                <w:szCs w:val="16"/>
              </w:rPr>
            </w:pPr>
          </w:p>
          <w:p w:rsidR="003459CC" w:rsidRPr="00531B6D" w:rsidRDefault="003459CC" w:rsidP="00C83659">
            <w:pPr>
              <w:tabs>
                <w:tab w:val="left" w:pos="1418"/>
                <w:tab w:val="left" w:pos="1985"/>
              </w:tabs>
              <w:spacing w:after="120"/>
              <w:jc w:val="center"/>
              <w:rPr>
                <w:rFonts w:ascii="Arial" w:hAnsi="Arial" w:cs="Arial"/>
                <w:b/>
                <w:sz w:val="22"/>
                <w:szCs w:val="22"/>
              </w:rPr>
            </w:pPr>
            <w:r w:rsidRPr="00531B6D">
              <w:rPr>
                <w:rFonts w:ascii="Arial" w:hAnsi="Arial" w:cs="Arial"/>
                <w:b/>
                <w:sz w:val="22"/>
                <w:szCs w:val="22"/>
              </w:rPr>
              <w:t>1 pour 3</w:t>
            </w:r>
          </w:p>
          <w:p w:rsidR="003459CC" w:rsidRDefault="003459CC">
            <w:pPr>
              <w:tabs>
                <w:tab w:val="left" w:pos="1418"/>
                <w:tab w:val="left" w:pos="1985"/>
              </w:tabs>
              <w:spacing w:before="240" w:after="120"/>
              <w:jc w:val="center"/>
              <w:rPr>
                <w:rFonts w:ascii="Arial" w:hAnsi="Arial" w:cs="Arial"/>
                <w:b/>
                <w:sz w:val="24"/>
                <w:szCs w:val="24"/>
              </w:rPr>
            </w:pPr>
          </w:p>
          <w:p w:rsidR="00C7785C" w:rsidRDefault="00C7785C" w:rsidP="000E24F3">
            <w:pPr>
              <w:tabs>
                <w:tab w:val="left" w:pos="1418"/>
                <w:tab w:val="left" w:pos="1985"/>
              </w:tabs>
              <w:spacing w:before="240" w:after="120"/>
              <w:jc w:val="center"/>
              <w:rPr>
                <w:rFonts w:ascii="Arial" w:hAnsi="Arial" w:cs="Arial"/>
                <w:b/>
                <w:sz w:val="24"/>
                <w:szCs w:val="24"/>
              </w:rPr>
            </w:pPr>
          </w:p>
          <w:p w:rsidR="003459CC" w:rsidRDefault="003459CC" w:rsidP="00C7785C">
            <w:pPr>
              <w:tabs>
                <w:tab w:val="left" w:pos="1418"/>
                <w:tab w:val="left" w:pos="1985"/>
              </w:tabs>
              <w:spacing w:before="360" w:after="120"/>
              <w:jc w:val="center"/>
              <w:rPr>
                <w:rFonts w:ascii="Arial" w:hAnsi="Arial" w:cs="Arial"/>
                <w:b/>
                <w:sz w:val="24"/>
                <w:szCs w:val="24"/>
              </w:rPr>
            </w:pPr>
            <w:r>
              <w:rPr>
                <w:rFonts w:ascii="Arial" w:hAnsi="Arial" w:cs="Arial"/>
                <w:b/>
                <w:sz w:val="24"/>
                <w:szCs w:val="24"/>
              </w:rPr>
              <w:t>Pas de quota</w:t>
            </w:r>
          </w:p>
          <w:p w:rsidR="003459CC" w:rsidRDefault="003459CC">
            <w:pPr>
              <w:tabs>
                <w:tab w:val="left" w:pos="1418"/>
                <w:tab w:val="left" w:pos="1985"/>
              </w:tabs>
              <w:spacing w:before="240" w:after="120"/>
              <w:jc w:val="both"/>
              <w:rPr>
                <w:rFonts w:ascii="Arial" w:hAnsi="Arial" w:cs="Arial"/>
                <w:sz w:val="24"/>
                <w:szCs w:val="24"/>
              </w:rPr>
            </w:pPr>
          </w:p>
        </w:tc>
      </w:tr>
    </w:tbl>
    <w:p w:rsidR="003459CC" w:rsidRDefault="003459CC" w:rsidP="00FF7128">
      <w:pPr>
        <w:rPr>
          <w:rFonts w:ascii="Arial" w:hAnsi="Arial" w:cs="Arial"/>
          <w:b/>
          <w:sz w:val="24"/>
          <w:szCs w:val="24"/>
        </w:rPr>
      </w:pPr>
    </w:p>
    <w:sectPr w:rsidR="003459CC" w:rsidSect="00FF7128">
      <w:pgSz w:w="16838" w:h="11906" w:orient="landscape" w:code="9"/>
      <w:pgMar w:top="567" w:right="567" w:bottom="567"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65ACE"/>
    <w:multiLevelType w:val="singleLevel"/>
    <w:tmpl w:val="040C0017"/>
    <w:lvl w:ilvl="0">
      <w:start w:val="1"/>
      <w:numFmt w:val="low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FF7128"/>
    <w:rsid w:val="000378D8"/>
    <w:rsid w:val="00066C8A"/>
    <w:rsid w:val="000A55F2"/>
    <w:rsid w:val="000E24F3"/>
    <w:rsid w:val="000E2903"/>
    <w:rsid w:val="001016D2"/>
    <w:rsid w:val="001047F3"/>
    <w:rsid w:val="0016006F"/>
    <w:rsid w:val="001A4B98"/>
    <w:rsid w:val="00286FE5"/>
    <w:rsid w:val="002E7713"/>
    <w:rsid w:val="003459CC"/>
    <w:rsid w:val="00362480"/>
    <w:rsid w:val="003E0B6E"/>
    <w:rsid w:val="00481275"/>
    <w:rsid w:val="00531B6D"/>
    <w:rsid w:val="005872F2"/>
    <w:rsid w:val="005F1AFE"/>
    <w:rsid w:val="005F219C"/>
    <w:rsid w:val="00684F04"/>
    <w:rsid w:val="006B1E23"/>
    <w:rsid w:val="006D619C"/>
    <w:rsid w:val="00727E70"/>
    <w:rsid w:val="0080200E"/>
    <w:rsid w:val="008A5C9A"/>
    <w:rsid w:val="008E00B8"/>
    <w:rsid w:val="0094196E"/>
    <w:rsid w:val="00955BDA"/>
    <w:rsid w:val="009C1F69"/>
    <w:rsid w:val="00A219D6"/>
    <w:rsid w:val="00A95B93"/>
    <w:rsid w:val="00B160DF"/>
    <w:rsid w:val="00B2268E"/>
    <w:rsid w:val="00B3181A"/>
    <w:rsid w:val="00B76EA8"/>
    <w:rsid w:val="00B92A4F"/>
    <w:rsid w:val="00BA3767"/>
    <w:rsid w:val="00BE0C11"/>
    <w:rsid w:val="00C508C0"/>
    <w:rsid w:val="00C7785C"/>
    <w:rsid w:val="00C83659"/>
    <w:rsid w:val="00CC1268"/>
    <w:rsid w:val="00DA672E"/>
    <w:rsid w:val="00DB5552"/>
    <w:rsid w:val="00E80651"/>
    <w:rsid w:val="00EB4D5C"/>
    <w:rsid w:val="00ED67E9"/>
    <w:rsid w:val="00EE0EEC"/>
    <w:rsid w:val="00EE65AC"/>
    <w:rsid w:val="00EF24F3"/>
    <w:rsid w:val="00FA3A04"/>
    <w:rsid w:val="00FF149D"/>
    <w:rsid w:val="00FF71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28"/>
  </w:style>
  <w:style w:type="paragraph" w:styleId="Titre1">
    <w:name w:val="heading 1"/>
    <w:basedOn w:val="Normal"/>
    <w:next w:val="Normal"/>
    <w:link w:val="Titre1Car"/>
    <w:qFormat/>
    <w:rsid w:val="00DA672E"/>
    <w:pPr>
      <w:keepNext/>
      <w:spacing w:before="120"/>
      <w:outlineLvl w:val="0"/>
    </w:pPr>
    <w:rPr>
      <w:rFonts w:ascii="Arial" w:hAnsi="Arial"/>
      <w:sz w:val="22"/>
      <w:u w:val="single"/>
    </w:rPr>
  </w:style>
  <w:style w:type="paragraph" w:styleId="Titre2">
    <w:name w:val="heading 2"/>
    <w:basedOn w:val="Normal"/>
    <w:next w:val="Normal"/>
    <w:link w:val="Titre2Car"/>
    <w:qFormat/>
    <w:rsid w:val="00DA672E"/>
    <w:pPr>
      <w:keepNext/>
      <w:spacing w:before="240"/>
      <w:jc w:val="center"/>
      <w:outlineLvl w:val="1"/>
    </w:pPr>
    <w:rPr>
      <w:rFonts w:ascii="Arial" w:hAnsi="Arial"/>
      <w:b/>
      <w:sz w:val="26"/>
    </w:rPr>
  </w:style>
  <w:style w:type="paragraph" w:styleId="Titre3">
    <w:name w:val="heading 3"/>
    <w:basedOn w:val="Normal"/>
    <w:next w:val="Normal"/>
    <w:link w:val="Titre3Car"/>
    <w:qFormat/>
    <w:rsid w:val="00DA672E"/>
    <w:pPr>
      <w:keepNext/>
      <w:jc w:val="both"/>
      <w:outlineLvl w:val="2"/>
    </w:pPr>
    <w:rPr>
      <w:rFonts w:ascii="Arial" w:hAnsi="Arial"/>
      <w:sz w:val="26"/>
    </w:rPr>
  </w:style>
  <w:style w:type="paragraph" w:styleId="Titre4">
    <w:name w:val="heading 4"/>
    <w:basedOn w:val="Normal"/>
    <w:next w:val="Normal"/>
    <w:link w:val="Titre4Car"/>
    <w:qFormat/>
    <w:rsid w:val="00DA672E"/>
    <w:pPr>
      <w:keepNext/>
      <w:jc w:val="center"/>
      <w:outlineLvl w:val="3"/>
    </w:pPr>
    <w:rPr>
      <w:rFonts w:ascii="Arial" w:hAnsi="Arial"/>
      <w:b/>
      <w:sz w:val="24"/>
    </w:rPr>
  </w:style>
  <w:style w:type="paragraph" w:styleId="Titre5">
    <w:name w:val="heading 5"/>
    <w:basedOn w:val="Normal"/>
    <w:next w:val="Normal"/>
    <w:link w:val="Titre5Car"/>
    <w:qFormat/>
    <w:rsid w:val="00DA672E"/>
    <w:pPr>
      <w:keepNext/>
      <w:ind w:left="142"/>
      <w:jc w:val="both"/>
      <w:outlineLvl w:val="4"/>
    </w:pPr>
    <w:rPr>
      <w:rFonts w:ascii="Arial" w:hAnsi="Arial"/>
      <w:sz w:val="26"/>
    </w:rPr>
  </w:style>
  <w:style w:type="paragraph" w:styleId="Titre6">
    <w:name w:val="heading 6"/>
    <w:basedOn w:val="Normal"/>
    <w:next w:val="Normal"/>
    <w:link w:val="Titre6Car"/>
    <w:qFormat/>
    <w:rsid w:val="00DA672E"/>
    <w:pPr>
      <w:keepNext/>
      <w:outlineLvl w:val="5"/>
    </w:pPr>
    <w:rPr>
      <w:sz w:val="24"/>
    </w:rPr>
  </w:style>
  <w:style w:type="paragraph" w:styleId="Titre7">
    <w:name w:val="heading 7"/>
    <w:basedOn w:val="Normal"/>
    <w:next w:val="Normal"/>
    <w:link w:val="Titre7Car"/>
    <w:qFormat/>
    <w:rsid w:val="00DA672E"/>
    <w:pPr>
      <w:keepNext/>
      <w:jc w:val="both"/>
      <w:outlineLvl w:val="6"/>
    </w:pPr>
    <w:rPr>
      <w:sz w:val="24"/>
    </w:rPr>
  </w:style>
  <w:style w:type="paragraph" w:styleId="Titre8">
    <w:name w:val="heading 8"/>
    <w:basedOn w:val="Normal"/>
    <w:next w:val="Normal"/>
    <w:link w:val="Titre8Car"/>
    <w:qFormat/>
    <w:rsid w:val="00DA672E"/>
    <w:pPr>
      <w:keepNext/>
      <w:tabs>
        <w:tab w:val="left" w:pos="1560"/>
      </w:tabs>
      <w:jc w:val="center"/>
      <w:outlineLvl w:val="7"/>
    </w:pPr>
    <w:rPr>
      <w:rFonts w:ascii="Helvetica" w:hAnsi="Helvetica"/>
      <w:sz w:val="24"/>
    </w:rPr>
  </w:style>
  <w:style w:type="paragraph" w:styleId="Titre9">
    <w:name w:val="heading 9"/>
    <w:basedOn w:val="Normal"/>
    <w:next w:val="Normal"/>
    <w:link w:val="Titre9Car"/>
    <w:qFormat/>
    <w:rsid w:val="00DA672E"/>
    <w:pPr>
      <w:keepNext/>
      <w:tabs>
        <w:tab w:val="left" w:pos="1560"/>
      </w:tabs>
      <w:jc w:val="center"/>
      <w:outlineLvl w:val="8"/>
    </w:pPr>
    <w:rPr>
      <w:rFonts w:ascii="Helvetica" w:hAnsi="Helvetic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C1268"/>
    <w:rPr>
      <w:rFonts w:ascii="Arial" w:hAnsi="Arial"/>
      <w:sz w:val="22"/>
      <w:u w:val="single"/>
    </w:rPr>
  </w:style>
  <w:style w:type="character" w:customStyle="1" w:styleId="Titre2Car">
    <w:name w:val="Titre 2 Car"/>
    <w:basedOn w:val="Policepardfaut"/>
    <w:link w:val="Titre2"/>
    <w:rsid w:val="00CC1268"/>
    <w:rPr>
      <w:rFonts w:ascii="Arial" w:hAnsi="Arial"/>
      <w:b/>
      <w:sz w:val="26"/>
    </w:rPr>
  </w:style>
  <w:style w:type="character" w:customStyle="1" w:styleId="Titre3Car">
    <w:name w:val="Titre 3 Car"/>
    <w:basedOn w:val="Policepardfaut"/>
    <w:link w:val="Titre3"/>
    <w:rsid w:val="00CC1268"/>
    <w:rPr>
      <w:rFonts w:ascii="Arial" w:hAnsi="Arial"/>
      <w:sz w:val="26"/>
    </w:rPr>
  </w:style>
  <w:style w:type="character" w:customStyle="1" w:styleId="Titre4Car">
    <w:name w:val="Titre 4 Car"/>
    <w:basedOn w:val="Policepardfaut"/>
    <w:link w:val="Titre4"/>
    <w:rsid w:val="00CC1268"/>
    <w:rPr>
      <w:rFonts w:ascii="Arial" w:hAnsi="Arial"/>
      <w:b/>
      <w:sz w:val="24"/>
    </w:rPr>
  </w:style>
  <w:style w:type="character" w:customStyle="1" w:styleId="Titre5Car">
    <w:name w:val="Titre 5 Car"/>
    <w:basedOn w:val="Policepardfaut"/>
    <w:link w:val="Titre5"/>
    <w:rsid w:val="00CC1268"/>
    <w:rPr>
      <w:rFonts w:ascii="Arial" w:hAnsi="Arial"/>
      <w:sz w:val="26"/>
    </w:rPr>
  </w:style>
  <w:style w:type="character" w:customStyle="1" w:styleId="Titre6Car">
    <w:name w:val="Titre 6 Car"/>
    <w:basedOn w:val="Policepardfaut"/>
    <w:link w:val="Titre6"/>
    <w:rsid w:val="00CC1268"/>
    <w:rPr>
      <w:sz w:val="24"/>
    </w:rPr>
  </w:style>
  <w:style w:type="character" w:customStyle="1" w:styleId="Titre7Car">
    <w:name w:val="Titre 7 Car"/>
    <w:basedOn w:val="Policepardfaut"/>
    <w:link w:val="Titre7"/>
    <w:rsid w:val="00CC1268"/>
    <w:rPr>
      <w:sz w:val="24"/>
    </w:rPr>
  </w:style>
  <w:style w:type="character" w:customStyle="1" w:styleId="Titre8Car">
    <w:name w:val="Titre 8 Car"/>
    <w:basedOn w:val="Policepardfaut"/>
    <w:link w:val="Titre8"/>
    <w:rsid w:val="00DA672E"/>
    <w:rPr>
      <w:rFonts w:ascii="Helvetica" w:hAnsi="Helvetica"/>
      <w:sz w:val="24"/>
    </w:rPr>
  </w:style>
  <w:style w:type="character" w:customStyle="1" w:styleId="Titre9Car">
    <w:name w:val="Titre 9 Car"/>
    <w:basedOn w:val="Policepardfaut"/>
    <w:link w:val="Titre9"/>
    <w:rsid w:val="00DA672E"/>
    <w:rPr>
      <w:rFonts w:ascii="Helvetica" w:hAnsi="Helvetica"/>
      <w:b/>
      <w:sz w:val="28"/>
    </w:rPr>
  </w:style>
  <w:style w:type="paragraph" w:styleId="Lgende">
    <w:name w:val="caption"/>
    <w:basedOn w:val="Normal"/>
    <w:next w:val="Normal"/>
    <w:qFormat/>
    <w:rsid w:val="00DA672E"/>
    <w:pPr>
      <w:tabs>
        <w:tab w:val="left" w:pos="1560"/>
      </w:tabs>
      <w:ind w:left="-851"/>
      <w:jc w:val="both"/>
    </w:pPr>
    <w:rPr>
      <w:rFonts w:ascii="Comic Sans MS" w:hAnsi="Comic Sans MS"/>
      <w:b/>
      <w:sz w:val="22"/>
    </w:rPr>
  </w:style>
  <w:style w:type="paragraph" w:styleId="Titre">
    <w:name w:val="Title"/>
    <w:basedOn w:val="Normal"/>
    <w:link w:val="TitreCar"/>
    <w:qFormat/>
    <w:rsid w:val="00FF7128"/>
    <w:pPr>
      <w:tabs>
        <w:tab w:val="left" w:pos="567"/>
        <w:tab w:val="left" w:pos="1418"/>
        <w:tab w:val="left" w:pos="1985"/>
        <w:tab w:val="left" w:pos="4111"/>
        <w:tab w:val="left" w:pos="7372"/>
      </w:tabs>
      <w:spacing w:before="120"/>
      <w:ind w:right="3686"/>
      <w:jc w:val="center"/>
    </w:pPr>
    <w:rPr>
      <w:b/>
      <w:sz w:val="28"/>
      <w:szCs w:val="24"/>
    </w:rPr>
  </w:style>
  <w:style w:type="character" w:customStyle="1" w:styleId="TitreCar">
    <w:name w:val="Titre Car"/>
    <w:basedOn w:val="Policepardfaut"/>
    <w:link w:val="Titre"/>
    <w:rsid w:val="00FF7128"/>
    <w:rPr>
      <w:b/>
      <w:sz w:val="28"/>
      <w:szCs w:val="24"/>
    </w:rPr>
  </w:style>
  <w:style w:type="paragraph" w:styleId="Corpsdetexte">
    <w:name w:val="Body Text"/>
    <w:basedOn w:val="Normal"/>
    <w:link w:val="CorpsdetexteCar"/>
    <w:uiPriority w:val="99"/>
    <w:semiHidden/>
    <w:unhideWhenUsed/>
    <w:rsid w:val="00FF7128"/>
    <w:pPr>
      <w:spacing w:after="120"/>
    </w:pPr>
    <w:rPr>
      <w:sz w:val="24"/>
      <w:szCs w:val="24"/>
    </w:rPr>
  </w:style>
  <w:style w:type="character" w:customStyle="1" w:styleId="CorpsdetexteCar">
    <w:name w:val="Corps de texte Car"/>
    <w:basedOn w:val="Policepardfaut"/>
    <w:link w:val="Corpsdetexte"/>
    <w:uiPriority w:val="99"/>
    <w:semiHidden/>
    <w:rsid w:val="00FF7128"/>
    <w:rPr>
      <w:sz w:val="24"/>
      <w:szCs w:val="24"/>
    </w:rPr>
  </w:style>
  <w:style w:type="paragraph" w:styleId="Sous-titre">
    <w:name w:val="Subtitle"/>
    <w:basedOn w:val="Normal"/>
    <w:link w:val="Sous-titreCar"/>
    <w:qFormat/>
    <w:rsid w:val="00FF7128"/>
    <w:pPr>
      <w:tabs>
        <w:tab w:val="left" w:pos="567"/>
        <w:tab w:val="left" w:pos="1418"/>
        <w:tab w:val="left" w:pos="1985"/>
        <w:tab w:val="left" w:pos="4111"/>
        <w:tab w:val="left" w:pos="7372"/>
      </w:tabs>
      <w:spacing w:before="240" w:after="240"/>
      <w:jc w:val="center"/>
    </w:pPr>
    <w:rPr>
      <w:b/>
      <w:sz w:val="24"/>
      <w:szCs w:val="24"/>
    </w:rPr>
  </w:style>
  <w:style w:type="character" w:customStyle="1" w:styleId="Sous-titreCar">
    <w:name w:val="Sous-titre Car"/>
    <w:basedOn w:val="Policepardfaut"/>
    <w:link w:val="Sous-titre"/>
    <w:rsid w:val="00FF7128"/>
    <w:rPr>
      <w:b/>
      <w:sz w:val="24"/>
      <w:szCs w:val="24"/>
    </w:rPr>
  </w:style>
  <w:style w:type="character" w:styleId="lev">
    <w:name w:val="Strong"/>
    <w:basedOn w:val="Policepardfaut"/>
    <w:uiPriority w:val="22"/>
    <w:qFormat/>
    <w:rsid w:val="005F219C"/>
    <w:rPr>
      <w:b/>
      <w:bCs/>
    </w:rPr>
  </w:style>
</w:styles>
</file>

<file path=word/webSettings.xml><?xml version="1.0" encoding="utf-8"?>
<w:webSettings xmlns:r="http://schemas.openxmlformats.org/officeDocument/2006/relationships" xmlns:w="http://schemas.openxmlformats.org/wordprocessingml/2006/main">
  <w:divs>
    <w:div w:id="926381431">
      <w:bodyDiv w:val="1"/>
      <w:marLeft w:val="0"/>
      <w:marRight w:val="0"/>
      <w:marTop w:val="0"/>
      <w:marBottom w:val="0"/>
      <w:divBdr>
        <w:top w:val="none" w:sz="0" w:space="0" w:color="auto"/>
        <w:left w:val="none" w:sz="0" w:space="0" w:color="auto"/>
        <w:bottom w:val="none" w:sz="0" w:space="0" w:color="auto"/>
        <w:right w:val="none" w:sz="0" w:space="0" w:color="auto"/>
      </w:divBdr>
    </w:div>
    <w:div w:id="17517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366</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CDG 77</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christellet</cp:lastModifiedBy>
  <cp:revision>26</cp:revision>
  <cp:lastPrinted>2015-01-21T10:31:00Z</cp:lastPrinted>
  <dcterms:created xsi:type="dcterms:W3CDTF">2011-10-24T09:02:00Z</dcterms:created>
  <dcterms:modified xsi:type="dcterms:W3CDTF">2018-01-31T09:14:00Z</dcterms:modified>
</cp:coreProperties>
</file>