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3F31" w14:textId="57F0C96E" w:rsidR="0079781B" w:rsidRDefault="00AB673C" w:rsidP="00887600">
      <w:pPr>
        <w:spacing w:line="320" w:lineRule="exact"/>
        <w:jc w:val="center"/>
        <w:rPr>
          <w:rFonts w:asciiTheme="minorHAnsi" w:hAnsiTheme="minorHAnsi" w:cs="Calibri"/>
          <w:b/>
          <w:bCs/>
          <w:caps/>
        </w:rPr>
      </w:pPr>
      <w:r w:rsidRPr="003A5C5D">
        <w:rPr>
          <w:rFonts w:asciiTheme="minorHAnsi" w:hAnsiTheme="minorHAnsi" w:cs="Calibri"/>
          <w:b/>
          <w:bCs/>
          <w:caps/>
        </w:rPr>
        <w:t xml:space="preserve">ArrêtÉ </w:t>
      </w:r>
      <w:r w:rsidR="00887600">
        <w:rPr>
          <w:rFonts w:asciiTheme="minorHAnsi" w:hAnsiTheme="minorHAnsi" w:cs="Calibri"/>
          <w:b/>
          <w:bCs/>
          <w:caps/>
        </w:rPr>
        <w:t xml:space="preserve">de dÉtachement </w:t>
      </w:r>
      <w:r w:rsidR="00EE67F0">
        <w:rPr>
          <w:rFonts w:asciiTheme="minorHAnsi" w:hAnsiTheme="minorHAnsi" w:cs="Calibri"/>
          <w:b/>
          <w:bCs/>
          <w:caps/>
        </w:rPr>
        <w:t>dans un autre cadre d’emplois</w:t>
      </w:r>
    </w:p>
    <w:p w14:paraId="01015F05" w14:textId="77777777" w:rsidR="00887600" w:rsidRPr="003A5C5D" w:rsidRDefault="00887600" w:rsidP="00887600">
      <w:pPr>
        <w:spacing w:line="320" w:lineRule="exact"/>
        <w:jc w:val="center"/>
        <w:rPr>
          <w:rFonts w:asciiTheme="minorHAnsi" w:hAnsiTheme="minorHAnsi" w:cs="Calibri"/>
          <w:b/>
          <w:bCs/>
          <w:caps/>
        </w:rPr>
      </w:pPr>
    </w:p>
    <w:p w14:paraId="4BF120C7" w14:textId="77777777" w:rsidR="00AB673C" w:rsidRPr="003A5C5D" w:rsidRDefault="00AB673C" w:rsidP="0090445A">
      <w:pPr>
        <w:spacing w:after="100"/>
        <w:ind w:left="1418"/>
        <w:rPr>
          <w:rFonts w:asciiTheme="minorHAnsi" w:hAnsiTheme="minorHAnsi" w:cs="Calibri"/>
          <w:bCs/>
        </w:rPr>
      </w:pPr>
      <w:r w:rsidRPr="003A5C5D">
        <w:rPr>
          <w:rFonts w:asciiTheme="minorHAnsi" w:hAnsiTheme="minorHAnsi" w:cs="Calibri"/>
          <w:bCs/>
        </w:rPr>
        <w:t xml:space="preserve">à </w:t>
      </w:r>
      <w:r w:rsidR="00047A0E" w:rsidRPr="003A5C5D">
        <w:rPr>
          <w:rFonts w:asciiTheme="minorHAnsi" w:hAnsiTheme="minorHAnsi" w:cs="Calibri"/>
          <w:bCs/>
        </w:rPr>
        <w:t>(</w:t>
      </w:r>
      <w:r w:rsidRPr="003A5C5D">
        <w:rPr>
          <w:rFonts w:asciiTheme="minorHAnsi" w:hAnsiTheme="minorHAnsi" w:cs="Calibri"/>
          <w:bCs/>
        </w:rPr>
        <w:t>M</w:t>
      </w:r>
      <w:r w:rsidR="00047A0E" w:rsidRPr="003A5C5D">
        <w:rPr>
          <w:rFonts w:asciiTheme="minorHAnsi" w:hAnsiTheme="minorHAnsi" w:cs="Calibri"/>
          <w:bCs/>
        </w:rPr>
        <w:t>me, M.)</w:t>
      </w:r>
      <w:r w:rsidRPr="003A5C5D">
        <w:rPr>
          <w:rFonts w:asciiTheme="minorHAnsi" w:hAnsiTheme="minorHAnsi" w:cs="Calibri"/>
        </w:rPr>
        <w:t>…………………………………….</w:t>
      </w:r>
    </w:p>
    <w:p w14:paraId="7C83545F" w14:textId="77777777" w:rsidR="00AB673C" w:rsidRPr="003A5C5D" w:rsidRDefault="0090445A" w:rsidP="0090445A">
      <w:pPr>
        <w:spacing w:after="100"/>
        <w:ind w:left="1418"/>
        <w:rPr>
          <w:rFonts w:asciiTheme="minorHAnsi" w:hAnsiTheme="minorHAnsi" w:cs="Calibri"/>
          <w:iCs/>
        </w:rPr>
      </w:pPr>
      <w:r w:rsidRPr="003A5C5D">
        <w:rPr>
          <w:rFonts w:asciiTheme="minorHAnsi" w:hAnsiTheme="minorHAnsi" w:cs="Calibri"/>
          <w:iCs/>
        </w:rPr>
        <w:t>Détenant le grade de</w:t>
      </w:r>
      <w:r w:rsidR="0045139E" w:rsidRPr="003A5C5D">
        <w:rPr>
          <w:rFonts w:asciiTheme="minorHAnsi" w:hAnsiTheme="minorHAnsi" w:cs="Calibri"/>
          <w:iCs/>
        </w:rPr>
        <w:t xml:space="preserve"> ……………………………………………………</w:t>
      </w:r>
    </w:p>
    <w:p w14:paraId="5548B7CC" w14:textId="77777777" w:rsidR="002C2D0B" w:rsidRPr="003A5C5D" w:rsidRDefault="002C2D0B" w:rsidP="0090445A">
      <w:pPr>
        <w:spacing w:after="100"/>
        <w:ind w:left="1418"/>
        <w:rPr>
          <w:rFonts w:asciiTheme="minorHAnsi" w:hAnsiTheme="minorHAnsi" w:cs="Calibri"/>
          <w:iCs/>
        </w:rPr>
      </w:pPr>
      <w:r w:rsidRPr="003A5C5D">
        <w:rPr>
          <w:rFonts w:asciiTheme="minorHAnsi" w:hAnsiTheme="minorHAnsi" w:cs="Calibri"/>
          <w:iCs/>
        </w:rPr>
        <w:t>Fonctions : ………………………………………………………………</w:t>
      </w:r>
    </w:p>
    <w:p w14:paraId="61BFED8A" w14:textId="77777777" w:rsidR="002C2D0B" w:rsidRPr="003A5C5D" w:rsidRDefault="002C2D0B" w:rsidP="0090445A">
      <w:pPr>
        <w:spacing w:after="100"/>
        <w:ind w:left="1418"/>
        <w:rPr>
          <w:rFonts w:asciiTheme="minorHAnsi" w:hAnsiTheme="minorHAnsi" w:cs="Calibri"/>
          <w:iCs/>
        </w:rPr>
      </w:pPr>
      <w:r w:rsidRPr="003A5C5D">
        <w:rPr>
          <w:rFonts w:asciiTheme="minorHAnsi" w:hAnsiTheme="minorHAnsi" w:cs="Calibri"/>
          <w:iCs/>
        </w:rPr>
        <w:t>Durée hebdomadaire : …………………………………………………..</w:t>
      </w:r>
    </w:p>
    <w:p w14:paraId="1B08BE92" w14:textId="77777777" w:rsidR="00F03151" w:rsidRPr="003A5C5D" w:rsidRDefault="00F03151" w:rsidP="0090445A">
      <w:pPr>
        <w:spacing w:after="100"/>
        <w:rPr>
          <w:rFonts w:asciiTheme="minorHAnsi" w:hAnsiTheme="minorHAnsi" w:cs="Calibri"/>
        </w:rPr>
      </w:pPr>
    </w:p>
    <w:p w14:paraId="3983AF0C" w14:textId="77777777" w:rsidR="00AB673C" w:rsidRPr="003A5C5D" w:rsidRDefault="009753FD" w:rsidP="00887600">
      <w:pPr>
        <w:spacing w:after="100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>Le Maire de ………………………………………………………………,</w:t>
      </w:r>
    </w:p>
    <w:p w14:paraId="0BDF2831" w14:textId="77777777" w:rsidR="009753FD" w:rsidRPr="003A5C5D" w:rsidRDefault="009753FD" w:rsidP="00887600">
      <w:pPr>
        <w:spacing w:after="100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>Vu le code général des collectivités territoriales,</w:t>
      </w:r>
    </w:p>
    <w:p w14:paraId="0B15A88F" w14:textId="77777777" w:rsidR="00AB673C" w:rsidRPr="003A5C5D" w:rsidRDefault="002D1034" w:rsidP="00887600">
      <w:pPr>
        <w:spacing w:after="10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Vu le code général de la fonction publique,</w:t>
      </w:r>
    </w:p>
    <w:p w14:paraId="45BAB2E2" w14:textId="45CA4733" w:rsidR="00887600" w:rsidRDefault="00887600" w:rsidP="00887600">
      <w:pPr>
        <w:tabs>
          <w:tab w:val="left" w:pos="142"/>
          <w:tab w:val="left" w:pos="2268"/>
          <w:tab w:val="left" w:pos="2552"/>
          <w:tab w:val="left" w:pos="3969"/>
        </w:tabs>
        <w:spacing w:afterLines="50" w:after="120" w:line="220" w:lineRule="exact"/>
        <w:jc w:val="both"/>
        <w:rPr>
          <w:rFonts w:asciiTheme="minorHAnsi" w:hAnsiTheme="minorHAnsi" w:cs="Calibri"/>
        </w:rPr>
      </w:pPr>
      <w:r w:rsidRPr="00887600">
        <w:rPr>
          <w:rFonts w:asciiTheme="minorHAnsi" w:hAnsiTheme="minorHAnsi" w:cs="Calibri"/>
        </w:rPr>
        <w:t>Vu le décret n° 86-68 du 13 janvier 1986 modifié, relatif aux positions de détachement, hors cadres, de disponibilité et de congé parental des fonctionnaires territoriaux et à l’intégration,</w:t>
      </w:r>
    </w:p>
    <w:p w14:paraId="08DA6D4A" w14:textId="77777777" w:rsidR="00FC142E" w:rsidRPr="00FC142E" w:rsidRDefault="00FC142E" w:rsidP="00FC142E">
      <w:pPr>
        <w:tabs>
          <w:tab w:val="left" w:pos="0"/>
          <w:tab w:val="left" w:pos="2268"/>
          <w:tab w:val="left" w:pos="2552"/>
          <w:tab w:val="left" w:pos="3969"/>
        </w:tabs>
        <w:spacing w:afterLines="100" w:after="240" w:line="220" w:lineRule="exact"/>
        <w:jc w:val="both"/>
        <w:rPr>
          <w:rFonts w:asciiTheme="minorHAnsi" w:hAnsiTheme="minorHAnsi" w:cstheme="minorHAnsi"/>
        </w:rPr>
      </w:pPr>
      <w:r w:rsidRPr="00FC142E">
        <w:rPr>
          <w:rFonts w:asciiTheme="minorHAnsi" w:hAnsiTheme="minorHAnsi" w:cstheme="minorHAnsi"/>
        </w:rPr>
        <w:t>Vu le décret n°…………… portant statut particulier du…………..(cadre d’emplois d’origine),</w:t>
      </w:r>
    </w:p>
    <w:p w14:paraId="3E9F5B7E" w14:textId="07D5EB6C" w:rsidR="00FC142E" w:rsidRPr="00FC142E" w:rsidRDefault="00FC142E" w:rsidP="00FC142E">
      <w:pPr>
        <w:tabs>
          <w:tab w:val="left" w:pos="0"/>
          <w:tab w:val="left" w:pos="2268"/>
          <w:tab w:val="left" w:pos="2552"/>
          <w:tab w:val="left" w:pos="3969"/>
        </w:tabs>
        <w:spacing w:afterLines="100" w:after="240" w:line="220" w:lineRule="exact"/>
        <w:jc w:val="both"/>
        <w:rPr>
          <w:rFonts w:asciiTheme="minorHAnsi" w:hAnsiTheme="minorHAnsi" w:cstheme="minorHAnsi"/>
        </w:rPr>
      </w:pPr>
      <w:r w:rsidRPr="00FC142E">
        <w:rPr>
          <w:rFonts w:asciiTheme="minorHAnsi" w:hAnsiTheme="minorHAnsi" w:cstheme="minorHAnsi"/>
        </w:rPr>
        <w:t>Vu le décret n°…………… portant statut particulier du…………..(cadre d’emplois d’accueil),</w:t>
      </w:r>
    </w:p>
    <w:p w14:paraId="0285BFAD" w14:textId="77777777" w:rsidR="00FC142E" w:rsidRPr="00FC142E" w:rsidRDefault="00FC142E" w:rsidP="00FC142E">
      <w:pPr>
        <w:tabs>
          <w:tab w:val="left" w:pos="0"/>
          <w:tab w:val="left" w:pos="2268"/>
          <w:tab w:val="left" w:pos="2552"/>
          <w:tab w:val="left" w:pos="3969"/>
        </w:tabs>
        <w:spacing w:afterLines="100" w:after="240" w:line="220" w:lineRule="exact"/>
        <w:jc w:val="both"/>
        <w:rPr>
          <w:rFonts w:asciiTheme="minorHAnsi" w:hAnsiTheme="minorHAnsi" w:cstheme="minorHAnsi"/>
        </w:rPr>
      </w:pPr>
      <w:r w:rsidRPr="00FC142E">
        <w:rPr>
          <w:rFonts w:asciiTheme="minorHAnsi" w:hAnsiTheme="minorHAnsi" w:cstheme="minorHAnsi"/>
        </w:rPr>
        <w:t>Vu le tableau des effectifs,</w:t>
      </w:r>
    </w:p>
    <w:p w14:paraId="60170D96" w14:textId="77777777" w:rsidR="00FC142E" w:rsidRPr="00FC142E" w:rsidRDefault="00FC142E" w:rsidP="00FC142E">
      <w:pPr>
        <w:tabs>
          <w:tab w:val="left" w:pos="0"/>
          <w:tab w:val="left" w:pos="2268"/>
          <w:tab w:val="left" w:pos="2552"/>
          <w:tab w:val="left" w:pos="3969"/>
        </w:tabs>
        <w:spacing w:afterLines="100" w:after="240" w:line="220" w:lineRule="exact"/>
        <w:jc w:val="both"/>
        <w:rPr>
          <w:rFonts w:asciiTheme="minorHAnsi" w:hAnsiTheme="minorHAnsi" w:cstheme="minorHAnsi"/>
        </w:rPr>
      </w:pPr>
      <w:r w:rsidRPr="00FC142E">
        <w:rPr>
          <w:rFonts w:asciiTheme="minorHAnsi" w:hAnsiTheme="minorHAnsi" w:cstheme="minorHAnsi"/>
        </w:rPr>
        <w:t>Vu la déclaration de vacance d’emploi effectuée auprès du Centre de Gestion,</w:t>
      </w:r>
    </w:p>
    <w:p w14:paraId="7627636B" w14:textId="484FF68C" w:rsidR="00FC142E" w:rsidRPr="00887600" w:rsidRDefault="00FC142E" w:rsidP="00FC142E">
      <w:pPr>
        <w:tabs>
          <w:tab w:val="left" w:pos="142"/>
          <w:tab w:val="left" w:pos="2268"/>
          <w:tab w:val="left" w:pos="2552"/>
        </w:tabs>
        <w:spacing w:afterLines="50" w:after="120" w:line="220" w:lineRule="exact"/>
        <w:jc w:val="both"/>
        <w:rPr>
          <w:rFonts w:asciiTheme="minorHAnsi" w:hAnsiTheme="minorHAnsi" w:cs="Calibri"/>
        </w:rPr>
      </w:pPr>
      <w:r w:rsidRPr="00FC142E">
        <w:rPr>
          <w:rFonts w:asciiTheme="minorHAnsi" w:hAnsiTheme="minorHAnsi" w:cstheme="minorHAnsi"/>
          <w:spacing w:val="-6"/>
        </w:rPr>
        <w:t>Vu la demande écrite présentée par M.(Mme)</w:t>
      </w:r>
      <w:r>
        <w:rPr>
          <w:rFonts w:asciiTheme="minorHAnsi" w:hAnsiTheme="minorHAnsi" w:cstheme="minorHAnsi"/>
          <w:spacing w:val="-6"/>
        </w:rPr>
        <w:t>…………</w:t>
      </w:r>
      <w:r w:rsidRPr="00FC142E">
        <w:rPr>
          <w:rFonts w:asciiTheme="minorHAnsi" w:hAnsiTheme="minorHAnsi" w:cstheme="minorHAnsi"/>
          <w:spacing w:val="-6"/>
        </w:rPr>
        <w:t xml:space="preserve"> </w:t>
      </w:r>
      <w:r w:rsidRPr="00FC142E">
        <w:rPr>
          <w:rFonts w:asciiTheme="minorHAnsi" w:hAnsiTheme="minorHAnsi" w:cstheme="minorHAnsi"/>
        </w:rPr>
        <w:t xml:space="preserve">en date du ..................., </w:t>
      </w:r>
      <w:r w:rsidRPr="00887600">
        <w:rPr>
          <w:rFonts w:asciiTheme="minorHAnsi" w:hAnsiTheme="minorHAnsi" w:cs="Calibri"/>
        </w:rPr>
        <w:t xml:space="preserve">sollicitant son détachement dans </w:t>
      </w:r>
      <w:r>
        <w:rPr>
          <w:rFonts w:asciiTheme="minorHAnsi" w:hAnsiTheme="minorHAnsi" w:cs="Calibri"/>
        </w:rPr>
        <w:t xml:space="preserve">le </w:t>
      </w:r>
      <w:r w:rsidRPr="00887600">
        <w:rPr>
          <w:rFonts w:asciiTheme="minorHAnsi" w:hAnsiTheme="minorHAnsi" w:cs="Calibri"/>
        </w:rPr>
        <w:t>cadre d'emplois</w:t>
      </w:r>
      <w:r>
        <w:rPr>
          <w:rFonts w:asciiTheme="minorHAnsi" w:hAnsiTheme="minorHAnsi" w:cs="Calibri"/>
        </w:rPr>
        <w:t>…………….</w:t>
      </w:r>
      <w:r w:rsidRPr="00887600">
        <w:rPr>
          <w:rFonts w:asciiTheme="minorHAnsi" w:hAnsiTheme="minorHAnsi" w:cs="Calibri"/>
        </w:rPr>
        <w:t>,</w:t>
      </w:r>
    </w:p>
    <w:p w14:paraId="3081AB45" w14:textId="76A908A7" w:rsidR="002F4A7D" w:rsidRPr="00FC142E" w:rsidRDefault="00FC142E" w:rsidP="00FC142E">
      <w:pPr>
        <w:tabs>
          <w:tab w:val="left" w:pos="0"/>
          <w:tab w:val="left" w:pos="2268"/>
          <w:tab w:val="left" w:pos="2552"/>
        </w:tabs>
        <w:spacing w:afterLines="100" w:after="240" w:line="220" w:lineRule="exact"/>
        <w:jc w:val="both"/>
        <w:rPr>
          <w:rFonts w:asciiTheme="minorHAnsi" w:hAnsiTheme="minorHAnsi" w:cstheme="minorHAnsi"/>
        </w:rPr>
      </w:pPr>
      <w:r w:rsidRPr="00FC142E">
        <w:rPr>
          <w:rFonts w:asciiTheme="minorHAnsi" w:hAnsiTheme="minorHAnsi" w:cstheme="minorHAnsi"/>
        </w:rPr>
        <w:t>Vu l’arrêté en date du……………… fixant la dernière situation de</w:t>
      </w:r>
      <w:r w:rsidRPr="00FC142E">
        <w:rPr>
          <w:rFonts w:asciiTheme="minorHAnsi" w:hAnsiTheme="minorHAnsi" w:cstheme="minorHAnsi"/>
          <w:spacing w:val="-6"/>
        </w:rPr>
        <w:t xml:space="preserve"> M.(Mme) ............................................................e</w:t>
      </w:r>
      <w:r w:rsidRPr="00FC142E">
        <w:rPr>
          <w:rFonts w:asciiTheme="minorHAnsi" w:hAnsiTheme="minorHAnsi" w:cstheme="minorHAnsi"/>
        </w:rPr>
        <w:t>n qualité de ............................... (grade) …….échelon Indice brut……. Indice Majoré….. avec une ancienneté de……….</w:t>
      </w:r>
    </w:p>
    <w:p w14:paraId="19EB8860" w14:textId="4DBDF563" w:rsidR="00FC142E" w:rsidRDefault="00FC142E" w:rsidP="00FC142E">
      <w:pPr>
        <w:autoSpaceDE w:val="0"/>
        <w:autoSpaceDN w:val="0"/>
        <w:spacing w:afterLines="100" w:after="240"/>
        <w:jc w:val="both"/>
        <w:rPr>
          <w:rFonts w:asciiTheme="minorHAnsi" w:hAnsiTheme="minorHAnsi" w:cstheme="minorHAnsi"/>
        </w:rPr>
      </w:pPr>
      <w:r w:rsidRPr="00FC142E">
        <w:rPr>
          <w:rFonts w:asciiTheme="minorHAnsi" w:hAnsiTheme="minorHAnsi" w:cstheme="minorHAnsi"/>
        </w:rPr>
        <w:t xml:space="preserve">Considérant que les cadres d’emplois d’origine et d’accueil relèvent de la même catégorie statutaire </w:t>
      </w:r>
      <w:r w:rsidRPr="00FC142E">
        <w:rPr>
          <w:rFonts w:asciiTheme="minorHAnsi" w:hAnsiTheme="minorHAnsi" w:cstheme="minorHAnsi"/>
          <w:i/>
        </w:rPr>
        <w:t>(A, B ou C)</w:t>
      </w:r>
      <w:r w:rsidRPr="00FC142E">
        <w:rPr>
          <w:rFonts w:asciiTheme="minorHAnsi" w:hAnsiTheme="minorHAnsi" w:cstheme="minorHAnsi"/>
        </w:rPr>
        <w:t xml:space="preserve"> et qu’ils sont de niveau comparable au regard des conditions de recrutement ou du niveau des missions prévues par leurs statuts particuliers respectifs, </w:t>
      </w:r>
    </w:p>
    <w:p w14:paraId="0B7BC796" w14:textId="09EC648A" w:rsidR="002F4A7D" w:rsidRPr="00FC142E" w:rsidRDefault="002F4A7D" w:rsidP="00FC142E">
      <w:pPr>
        <w:autoSpaceDE w:val="0"/>
        <w:autoSpaceDN w:val="0"/>
        <w:spacing w:afterLines="100" w:after="240"/>
        <w:jc w:val="both"/>
        <w:rPr>
          <w:rFonts w:asciiTheme="minorHAnsi" w:hAnsiTheme="minorHAnsi" w:cstheme="minorHAnsi"/>
        </w:rPr>
      </w:pPr>
    </w:p>
    <w:p w14:paraId="330C0178" w14:textId="1F7FED42" w:rsidR="00912EA7" w:rsidRPr="00887600" w:rsidRDefault="00AB673C" w:rsidP="00887600">
      <w:pPr>
        <w:spacing w:after="100"/>
        <w:jc w:val="center"/>
        <w:rPr>
          <w:rFonts w:asciiTheme="minorHAnsi" w:hAnsiTheme="minorHAnsi" w:cs="Calibri"/>
          <w:b/>
          <w:bCs/>
        </w:rPr>
      </w:pPr>
      <w:r w:rsidRPr="003A5C5D">
        <w:rPr>
          <w:rFonts w:asciiTheme="minorHAnsi" w:hAnsiTheme="minorHAnsi" w:cs="Calibri"/>
          <w:b/>
          <w:bCs/>
        </w:rPr>
        <w:t>ARRÊTE</w:t>
      </w:r>
    </w:p>
    <w:p w14:paraId="233E0D92" w14:textId="77777777" w:rsidR="00EF2A80" w:rsidRDefault="00EF2A80" w:rsidP="00065BD0">
      <w:pPr>
        <w:ind w:right="-1"/>
        <w:jc w:val="both"/>
        <w:rPr>
          <w:rFonts w:asciiTheme="minorHAnsi" w:hAnsiTheme="minorHAnsi" w:cs="Calibri"/>
          <w:b/>
          <w:bCs/>
          <w:u w:val="single"/>
        </w:rPr>
      </w:pPr>
    </w:p>
    <w:p w14:paraId="654B495A" w14:textId="77777777" w:rsidR="00EF2A80" w:rsidRPr="00EF2A80" w:rsidRDefault="00EF2A80" w:rsidP="00EF2A80">
      <w:pPr>
        <w:pStyle w:val="articlen"/>
        <w:spacing w:before="0" w:after="240"/>
        <w:rPr>
          <w:rFonts w:ascii="Calibri" w:hAnsi="Calibri" w:cs="Times New Roman"/>
          <w:sz w:val="22"/>
          <w:szCs w:val="22"/>
        </w:rPr>
      </w:pPr>
      <w:r w:rsidRPr="00EF2A80">
        <w:rPr>
          <w:rFonts w:ascii="Calibri" w:hAnsi="Calibri" w:cs="Times New Roman"/>
          <w:sz w:val="22"/>
          <w:szCs w:val="22"/>
        </w:rPr>
        <w:t>ARTICLE 1 :</w:t>
      </w:r>
    </w:p>
    <w:p w14:paraId="144A0041" w14:textId="5BA4FF02" w:rsidR="00EF2A80" w:rsidRPr="00EF2A80" w:rsidRDefault="00EF2A80" w:rsidP="00EF2A80">
      <w:pPr>
        <w:pStyle w:val="articlecontenu"/>
        <w:spacing w:after="240"/>
        <w:ind w:firstLine="0"/>
        <w:rPr>
          <w:rFonts w:ascii="Calibri" w:hAnsi="Calibri"/>
          <w:sz w:val="22"/>
          <w:szCs w:val="22"/>
        </w:rPr>
      </w:pPr>
      <w:r w:rsidRPr="00EF2A80">
        <w:rPr>
          <w:rFonts w:ascii="Calibri" w:hAnsi="Calibri" w:cs="Times New Roman"/>
          <w:sz w:val="22"/>
          <w:szCs w:val="22"/>
        </w:rPr>
        <w:t>M. / Mme</w:t>
      </w:r>
      <w:r w:rsidRPr="00EF2A80">
        <w:rPr>
          <w:rFonts w:ascii="Calibri" w:hAnsi="Calibri"/>
          <w:sz w:val="22"/>
          <w:szCs w:val="22"/>
        </w:rPr>
        <w:t>................................. (</w:t>
      </w:r>
      <w:r w:rsidRPr="00EF2A80">
        <w:rPr>
          <w:rFonts w:ascii="Calibri" w:hAnsi="Calibri"/>
          <w:i/>
          <w:sz w:val="22"/>
          <w:szCs w:val="22"/>
        </w:rPr>
        <w:t>grade</w:t>
      </w:r>
      <w:r w:rsidRPr="00EF2A80">
        <w:rPr>
          <w:rFonts w:ascii="Calibri" w:hAnsi="Calibri"/>
          <w:sz w:val="22"/>
          <w:szCs w:val="22"/>
        </w:rPr>
        <w:t>),</w:t>
      </w:r>
      <w:r w:rsidRPr="00EF2A80">
        <w:rPr>
          <w:rFonts w:ascii="Calibri" w:hAnsi="Calibri"/>
          <w:color w:val="E36C0A"/>
          <w:sz w:val="22"/>
          <w:szCs w:val="22"/>
        </w:rPr>
        <w:t xml:space="preserve"> </w:t>
      </w:r>
      <w:r w:rsidRPr="00EF2A80">
        <w:rPr>
          <w:rFonts w:ascii="Calibri" w:hAnsi="Calibri" w:cs="Times New Roman"/>
          <w:sz w:val="22"/>
          <w:szCs w:val="22"/>
        </w:rPr>
        <w:t>est nommé</w:t>
      </w:r>
      <w:r w:rsidRPr="00EF2A80">
        <w:rPr>
          <w:rFonts w:ascii="Calibri" w:hAnsi="Calibri" w:cs="Times New Roman"/>
          <w:i/>
          <w:sz w:val="22"/>
          <w:szCs w:val="22"/>
        </w:rPr>
        <w:t>(e)</w:t>
      </w:r>
      <w:r w:rsidRPr="00EF2A80">
        <w:rPr>
          <w:rFonts w:ascii="Calibri" w:hAnsi="Calibri" w:cs="Times New Roman"/>
          <w:sz w:val="22"/>
          <w:szCs w:val="22"/>
        </w:rPr>
        <w:t xml:space="preserve"> par voie de détachement</w:t>
      </w:r>
      <w:r w:rsidRPr="00EF2A80">
        <w:rPr>
          <w:rFonts w:ascii="Calibri" w:hAnsi="Calibri" w:cs="Times New Roman"/>
          <w:color w:val="E36C0A"/>
          <w:sz w:val="22"/>
          <w:szCs w:val="22"/>
        </w:rPr>
        <w:t xml:space="preserve"> </w:t>
      </w:r>
      <w:r w:rsidRPr="00EF2A80">
        <w:rPr>
          <w:rFonts w:ascii="Calibri" w:hAnsi="Calibri" w:cs="Times New Roman"/>
          <w:sz w:val="22"/>
          <w:szCs w:val="22"/>
        </w:rPr>
        <w:t xml:space="preserve">dans le cadre d’emplois des .................. </w:t>
      </w:r>
      <w:r w:rsidRPr="00EF2A80">
        <w:rPr>
          <w:rFonts w:ascii="Calibri" w:hAnsi="Calibri"/>
          <w:sz w:val="22"/>
          <w:szCs w:val="22"/>
        </w:rPr>
        <w:t>pour une période de .................................. à compter du ...........................</w:t>
      </w:r>
    </w:p>
    <w:p w14:paraId="75F86912" w14:textId="77777777" w:rsidR="00EF2A80" w:rsidRPr="00EF2A80" w:rsidRDefault="00EF2A80" w:rsidP="00EF2A80">
      <w:pPr>
        <w:pStyle w:val="articlen"/>
        <w:spacing w:before="0" w:after="240"/>
        <w:rPr>
          <w:rFonts w:ascii="Calibri" w:hAnsi="Calibri" w:cs="Times New Roman"/>
          <w:sz w:val="22"/>
          <w:szCs w:val="22"/>
        </w:rPr>
      </w:pPr>
      <w:r w:rsidRPr="00EF2A80">
        <w:rPr>
          <w:rFonts w:ascii="Calibri" w:hAnsi="Calibri" w:cs="Times New Roman"/>
          <w:sz w:val="22"/>
          <w:szCs w:val="22"/>
        </w:rPr>
        <w:t>ARTICLE 2 :</w:t>
      </w:r>
    </w:p>
    <w:p w14:paraId="55E3BEDD" w14:textId="77777777" w:rsidR="00EF2A80" w:rsidRPr="00EF2A80" w:rsidRDefault="00EF2A80" w:rsidP="00EF2A80">
      <w:pPr>
        <w:pStyle w:val="articlen"/>
        <w:spacing w:before="0" w:after="240"/>
        <w:rPr>
          <w:rFonts w:ascii="Calibri" w:hAnsi="Calibri" w:cs="Times New Roman"/>
          <w:b w:val="0"/>
          <w:sz w:val="22"/>
          <w:szCs w:val="22"/>
        </w:rPr>
      </w:pPr>
      <w:r w:rsidRPr="00EF2A80">
        <w:rPr>
          <w:rFonts w:ascii="Calibri" w:hAnsi="Calibri" w:cs="Times New Roman"/>
          <w:b w:val="0"/>
          <w:sz w:val="22"/>
          <w:szCs w:val="22"/>
        </w:rPr>
        <w:t>M. / Mme ............................ est classé</w:t>
      </w:r>
      <w:r w:rsidRPr="00EF2A80">
        <w:rPr>
          <w:rFonts w:ascii="Calibri" w:hAnsi="Calibri" w:cs="Times New Roman"/>
          <w:b w:val="0"/>
          <w:i/>
          <w:sz w:val="22"/>
          <w:szCs w:val="22"/>
        </w:rPr>
        <w:t>(e)</w:t>
      </w:r>
      <w:r w:rsidRPr="00EF2A80">
        <w:rPr>
          <w:rFonts w:ascii="Calibri" w:hAnsi="Calibri" w:cs="Times New Roman"/>
          <w:b w:val="0"/>
          <w:sz w:val="22"/>
          <w:szCs w:val="22"/>
        </w:rPr>
        <w:t xml:space="preserve"> au ............................ échelon du grade de ............................, indice brut ........., indice majoré ......., avec une ancienneté de ............................</w:t>
      </w:r>
    </w:p>
    <w:p w14:paraId="10E9914C" w14:textId="77777777" w:rsidR="00FC142E" w:rsidRPr="00FC142E" w:rsidRDefault="00FC142E" w:rsidP="00FC142E">
      <w:pPr>
        <w:tabs>
          <w:tab w:val="left" w:pos="0"/>
          <w:tab w:val="left" w:pos="2268"/>
          <w:tab w:val="left" w:pos="2552"/>
        </w:tabs>
        <w:spacing w:after="40" w:line="240" w:lineRule="exact"/>
        <w:jc w:val="both"/>
        <w:rPr>
          <w:rFonts w:asciiTheme="minorHAnsi" w:hAnsiTheme="minorHAnsi" w:cstheme="minorHAnsi"/>
        </w:rPr>
      </w:pPr>
      <w:r w:rsidRPr="00FC142E">
        <w:rPr>
          <w:rFonts w:asciiTheme="minorHAnsi" w:hAnsiTheme="minorHAnsi" w:cstheme="minorHAnsi"/>
          <w:b/>
          <w:bCs/>
          <w:u w:val="single"/>
        </w:rPr>
        <w:t>Article 3</w:t>
      </w:r>
      <w:r w:rsidRPr="00FC142E">
        <w:rPr>
          <w:rFonts w:asciiTheme="minorHAnsi" w:hAnsiTheme="minorHAnsi" w:cstheme="minorHAnsi"/>
          <w:b/>
          <w:bCs/>
        </w:rPr>
        <w:t xml:space="preserve"> :</w:t>
      </w:r>
    </w:p>
    <w:p w14:paraId="6B77BF70" w14:textId="77777777" w:rsidR="00FC142E" w:rsidRPr="00FC142E" w:rsidRDefault="00FC142E" w:rsidP="00FC142E">
      <w:pPr>
        <w:tabs>
          <w:tab w:val="left" w:pos="0"/>
          <w:tab w:val="left" w:pos="2268"/>
          <w:tab w:val="left" w:pos="2552"/>
          <w:tab w:val="left" w:pos="3969"/>
        </w:tabs>
        <w:spacing w:line="220" w:lineRule="exact"/>
        <w:jc w:val="both"/>
        <w:rPr>
          <w:rFonts w:asciiTheme="minorHAnsi" w:hAnsiTheme="minorHAnsi" w:cstheme="minorHAnsi"/>
        </w:rPr>
      </w:pPr>
      <w:r w:rsidRPr="00FC142E">
        <w:rPr>
          <w:rFonts w:asciiTheme="minorHAnsi" w:hAnsiTheme="minorHAnsi" w:cstheme="minorHAnsi"/>
        </w:rPr>
        <w:t>M.(Mme) ........................................ conserve pendant la durée de son détachement son droit à l'avancement et à la retraite dans son cadre d'emplois d'origine. Cet avancement est sans influence sur sa situation individuelle dans l'emploi de détachement.</w:t>
      </w:r>
    </w:p>
    <w:p w14:paraId="6BF819AE" w14:textId="77777777" w:rsidR="00FC142E" w:rsidRPr="00FC142E" w:rsidRDefault="00FC142E" w:rsidP="00FC142E">
      <w:pPr>
        <w:tabs>
          <w:tab w:val="left" w:pos="0"/>
          <w:tab w:val="left" w:pos="2268"/>
          <w:tab w:val="left" w:pos="5670"/>
        </w:tabs>
        <w:spacing w:line="160" w:lineRule="exact"/>
        <w:jc w:val="both"/>
        <w:rPr>
          <w:rFonts w:asciiTheme="minorHAnsi" w:hAnsiTheme="minorHAnsi" w:cstheme="minorHAnsi"/>
        </w:rPr>
      </w:pPr>
    </w:p>
    <w:p w14:paraId="27FE1AEE" w14:textId="77777777" w:rsidR="00FC142E" w:rsidRPr="00FC142E" w:rsidRDefault="00FC142E" w:rsidP="00FC142E">
      <w:pPr>
        <w:tabs>
          <w:tab w:val="left" w:pos="0"/>
          <w:tab w:val="left" w:pos="2268"/>
          <w:tab w:val="left" w:pos="2552"/>
        </w:tabs>
        <w:spacing w:after="40" w:line="240" w:lineRule="exact"/>
        <w:jc w:val="both"/>
        <w:rPr>
          <w:rFonts w:asciiTheme="minorHAnsi" w:hAnsiTheme="minorHAnsi" w:cstheme="minorHAnsi"/>
        </w:rPr>
      </w:pPr>
      <w:r w:rsidRPr="00FC142E">
        <w:rPr>
          <w:rFonts w:asciiTheme="minorHAnsi" w:hAnsiTheme="minorHAnsi" w:cstheme="minorHAnsi"/>
          <w:b/>
          <w:bCs/>
          <w:u w:val="single"/>
        </w:rPr>
        <w:t>Article 4</w:t>
      </w:r>
      <w:r w:rsidRPr="00FC142E">
        <w:rPr>
          <w:rFonts w:asciiTheme="minorHAnsi" w:hAnsiTheme="minorHAnsi" w:cstheme="minorHAnsi"/>
          <w:b/>
          <w:bCs/>
        </w:rPr>
        <w:t xml:space="preserve"> :</w:t>
      </w:r>
    </w:p>
    <w:p w14:paraId="5A5BD388" w14:textId="5218D199" w:rsidR="00FC142E" w:rsidRPr="00FC142E" w:rsidRDefault="00FC142E" w:rsidP="00FC142E">
      <w:pPr>
        <w:tabs>
          <w:tab w:val="left" w:pos="0"/>
          <w:tab w:val="left" w:pos="2268"/>
          <w:tab w:val="left" w:pos="2552"/>
          <w:tab w:val="left" w:pos="3969"/>
        </w:tabs>
        <w:spacing w:line="220" w:lineRule="exact"/>
        <w:jc w:val="both"/>
        <w:rPr>
          <w:rFonts w:asciiTheme="minorHAnsi" w:hAnsiTheme="minorHAnsi" w:cstheme="minorHAnsi"/>
        </w:rPr>
      </w:pPr>
      <w:r w:rsidRPr="00FC142E">
        <w:rPr>
          <w:rFonts w:asciiTheme="minorHAnsi" w:hAnsiTheme="minorHAnsi" w:cstheme="minorHAnsi"/>
        </w:rPr>
        <w:t xml:space="preserve">M.(Mme) ............................. devra solliciter par écrit </w:t>
      </w:r>
      <w:r w:rsidR="0082540E">
        <w:rPr>
          <w:rFonts w:asciiTheme="minorHAnsi" w:hAnsiTheme="minorHAnsi" w:cstheme="minorHAnsi"/>
        </w:rPr>
        <w:t xml:space="preserve">soit </w:t>
      </w:r>
      <w:r w:rsidRPr="00FC142E">
        <w:rPr>
          <w:rFonts w:asciiTheme="minorHAnsi" w:hAnsiTheme="minorHAnsi" w:cstheme="minorHAnsi"/>
        </w:rPr>
        <w:t>le renouvellement de son détachement</w:t>
      </w:r>
      <w:r w:rsidR="002F4A7D" w:rsidRPr="0082540E">
        <w:rPr>
          <w:rFonts w:asciiTheme="minorHAnsi" w:hAnsiTheme="minorHAnsi" w:cstheme="minorHAnsi"/>
        </w:rPr>
        <w:t xml:space="preserve">, sa </w:t>
      </w:r>
      <w:r w:rsidRPr="00FC142E">
        <w:rPr>
          <w:rFonts w:asciiTheme="minorHAnsi" w:hAnsiTheme="minorHAnsi" w:cstheme="minorHAnsi"/>
        </w:rPr>
        <w:t>réintégration</w:t>
      </w:r>
      <w:r w:rsidR="0082540E">
        <w:rPr>
          <w:rFonts w:asciiTheme="minorHAnsi" w:hAnsiTheme="minorHAnsi" w:cstheme="minorHAnsi"/>
        </w:rPr>
        <w:t xml:space="preserve"> ou son intégration.</w:t>
      </w:r>
    </w:p>
    <w:p w14:paraId="0FCEF5A8" w14:textId="77777777" w:rsidR="00FC142E" w:rsidRPr="00FC142E" w:rsidRDefault="00FC142E" w:rsidP="00FC142E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11B2DB11" w14:textId="77777777" w:rsidR="00FC142E" w:rsidRPr="00FC142E" w:rsidRDefault="00FC142E" w:rsidP="00FC142E">
      <w:pPr>
        <w:tabs>
          <w:tab w:val="left" w:pos="0"/>
          <w:tab w:val="left" w:pos="2268"/>
          <w:tab w:val="left" w:pos="2552"/>
        </w:tabs>
        <w:spacing w:after="40" w:line="240" w:lineRule="exact"/>
        <w:jc w:val="both"/>
        <w:rPr>
          <w:rFonts w:asciiTheme="minorHAnsi" w:hAnsiTheme="minorHAnsi" w:cstheme="minorHAnsi"/>
        </w:rPr>
      </w:pPr>
      <w:r w:rsidRPr="00FC142E">
        <w:rPr>
          <w:rFonts w:asciiTheme="minorHAnsi" w:hAnsiTheme="minorHAnsi" w:cstheme="minorHAnsi"/>
          <w:b/>
          <w:bCs/>
          <w:u w:val="single"/>
        </w:rPr>
        <w:t>Article 5</w:t>
      </w:r>
      <w:r w:rsidRPr="00FC142E">
        <w:rPr>
          <w:rFonts w:asciiTheme="minorHAnsi" w:hAnsiTheme="minorHAnsi" w:cstheme="minorHAnsi"/>
          <w:b/>
          <w:bCs/>
        </w:rPr>
        <w:t xml:space="preserve"> :</w:t>
      </w:r>
    </w:p>
    <w:p w14:paraId="158AD506" w14:textId="77777777" w:rsidR="00FC142E" w:rsidRPr="00FC142E" w:rsidRDefault="00FC142E" w:rsidP="00FC142E">
      <w:pPr>
        <w:tabs>
          <w:tab w:val="left" w:pos="0"/>
          <w:tab w:val="left" w:pos="2268"/>
          <w:tab w:val="left" w:pos="2552"/>
          <w:tab w:val="left" w:pos="3969"/>
        </w:tabs>
        <w:spacing w:line="220" w:lineRule="exact"/>
        <w:jc w:val="both"/>
        <w:rPr>
          <w:rFonts w:asciiTheme="minorHAnsi" w:hAnsiTheme="minorHAnsi" w:cstheme="minorHAnsi"/>
        </w:rPr>
      </w:pPr>
      <w:r w:rsidRPr="00FC142E">
        <w:rPr>
          <w:rFonts w:asciiTheme="minorHAnsi" w:hAnsiTheme="minorHAnsi" w:cstheme="minorHAnsi"/>
        </w:rPr>
        <w:t>Il peut être mis fin au détachement avant le terme fixé par le présent arrêté, à la demande soit de l’intéressé(e), soit de l’autorité territoriale.</w:t>
      </w:r>
    </w:p>
    <w:p w14:paraId="0A1B035A" w14:textId="77777777" w:rsidR="00FC142E" w:rsidRPr="00FC142E" w:rsidRDefault="00FC142E" w:rsidP="00FC142E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1391522C" w14:textId="77777777" w:rsidR="00FC142E" w:rsidRDefault="00FC142E" w:rsidP="00EF2A80">
      <w:pPr>
        <w:pStyle w:val="articlen"/>
        <w:spacing w:before="0" w:after="240"/>
        <w:rPr>
          <w:rFonts w:ascii="Calibri" w:hAnsi="Calibri" w:cs="Times New Roman"/>
          <w:sz w:val="22"/>
          <w:szCs w:val="22"/>
        </w:rPr>
      </w:pPr>
    </w:p>
    <w:p w14:paraId="2441F1E5" w14:textId="77777777" w:rsidR="00FC142E" w:rsidRDefault="00FC142E" w:rsidP="00EF2A80">
      <w:pPr>
        <w:pStyle w:val="articlen"/>
        <w:spacing w:before="0" w:after="240"/>
        <w:rPr>
          <w:rFonts w:ascii="Calibri" w:hAnsi="Calibri" w:cs="Times New Roman"/>
          <w:sz w:val="22"/>
          <w:szCs w:val="22"/>
        </w:rPr>
      </w:pPr>
    </w:p>
    <w:p w14:paraId="12C2DDC6" w14:textId="77777777" w:rsidR="00AB673C" w:rsidRPr="00EF2A80" w:rsidRDefault="00AB673C" w:rsidP="00065BD0">
      <w:pPr>
        <w:ind w:right="-1"/>
        <w:jc w:val="both"/>
        <w:rPr>
          <w:rFonts w:asciiTheme="minorHAnsi" w:hAnsiTheme="minorHAnsi" w:cs="Calibri"/>
        </w:rPr>
      </w:pPr>
    </w:p>
    <w:p w14:paraId="58C2A748" w14:textId="0CC3780E" w:rsidR="00AB673C" w:rsidRPr="00EF2A80" w:rsidRDefault="000D35D9" w:rsidP="00065BD0">
      <w:pPr>
        <w:ind w:right="-1"/>
        <w:jc w:val="both"/>
        <w:rPr>
          <w:rFonts w:asciiTheme="minorHAnsi" w:hAnsiTheme="minorHAnsi" w:cs="Calibri"/>
          <w:b/>
          <w:bCs/>
          <w:u w:val="single"/>
        </w:rPr>
      </w:pPr>
      <w:r w:rsidRPr="00EF2A80">
        <w:rPr>
          <w:rFonts w:asciiTheme="minorHAnsi" w:hAnsiTheme="minorHAnsi" w:cs="Calibri"/>
          <w:b/>
          <w:bCs/>
          <w:u w:val="single"/>
        </w:rPr>
        <w:t xml:space="preserve">Article </w:t>
      </w:r>
      <w:r w:rsidR="0082540E">
        <w:rPr>
          <w:rFonts w:asciiTheme="minorHAnsi" w:hAnsiTheme="minorHAnsi" w:cs="Calibri"/>
          <w:b/>
          <w:bCs/>
          <w:u w:val="single"/>
        </w:rPr>
        <w:t>6</w:t>
      </w:r>
    </w:p>
    <w:p w14:paraId="3E985165" w14:textId="77777777" w:rsidR="00AB673C" w:rsidRPr="00EF2A80" w:rsidRDefault="00AB673C" w:rsidP="00AB673C">
      <w:pPr>
        <w:tabs>
          <w:tab w:val="left" w:pos="2268"/>
          <w:tab w:val="left" w:pos="2552"/>
        </w:tabs>
        <w:spacing w:line="240" w:lineRule="exact"/>
        <w:jc w:val="both"/>
        <w:rPr>
          <w:rFonts w:asciiTheme="minorHAnsi" w:hAnsiTheme="minorHAnsi" w:cs="Calibri"/>
        </w:rPr>
      </w:pPr>
      <w:r w:rsidRPr="00EF2A80">
        <w:rPr>
          <w:rFonts w:asciiTheme="minorHAnsi" w:hAnsiTheme="minorHAnsi" w:cs="Calibri"/>
        </w:rPr>
        <w:t xml:space="preserve">Le Directeur Général </w:t>
      </w:r>
      <w:r w:rsidR="003A5C5D" w:rsidRPr="00EF2A80">
        <w:rPr>
          <w:rFonts w:ascii="Calibri" w:hAnsi="Calibri" w:cs="Calibri"/>
        </w:rPr>
        <w:t>des Services</w:t>
      </w:r>
      <w:r w:rsidR="003A5C5D" w:rsidRPr="00EF2A80">
        <w:rPr>
          <w:rFonts w:ascii="Calibri" w:hAnsi="Calibri" w:cs="Calibri"/>
          <w:i/>
        </w:rPr>
        <w:t xml:space="preserve"> </w:t>
      </w:r>
      <w:r w:rsidR="003A5C5D" w:rsidRPr="00EF2A80">
        <w:rPr>
          <w:rFonts w:ascii="Calibri" w:hAnsi="Calibri" w:cs="Calibri"/>
          <w:i/>
          <w:color w:val="FF0000"/>
        </w:rPr>
        <w:t>(ou le Directeur…)</w:t>
      </w:r>
      <w:r w:rsidR="003A5C5D" w:rsidRPr="00EF2A80">
        <w:rPr>
          <w:rFonts w:ascii="Calibri" w:hAnsi="Calibri" w:cs="Calibri"/>
          <w:color w:val="FF0000"/>
        </w:rPr>
        <w:t xml:space="preserve"> </w:t>
      </w:r>
      <w:r w:rsidRPr="00EF2A80">
        <w:rPr>
          <w:rFonts w:asciiTheme="minorHAnsi" w:hAnsiTheme="minorHAnsi" w:cs="Calibri"/>
        </w:rPr>
        <w:t>est chargé de l'exécution du présent arrêté qui sera :</w:t>
      </w:r>
    </w:p>
    <w:p w14:paraId="74775A2B" w14:textId="77777777" w:rsidR="00AB673C" w:rsidRPr="00EF2A80" w:rsidRDefault="00AB673C" w:rsidP="00AB673C">
      <w:pPr>
        <w:numPr>
          <w:ilvl w:val="0"/>
          <w:numId w:val="2"/>
        </w:numPr>
        <w:tabs>
          <w:tab w:val="clear" w:pos="2345"/>
          <w:tab w:val="num" w:pos="-2835"/>
          <w:tab w:val="left" w:pos="284"/>
          <w:tab w:val="left" w:pos="5670"/>
        </w:tabs>
        <w:spacing w:line="200" w:lineRule="exact"/>
        <w:ind w:left="0" w:firstLine="0"/>
        <w:jc w:val="both"/>
        <w:rPr>
          <w:rFonts w:asciiTheme="minorHAnsi" w:hAnsiTheme="minorHAnsi" w:cs="Calibri"/>
        </w:rPr>
      </w:pPr>
      <w:r w:rsidRPr="00EF2A80">
        <w:rPr>
          <w:rFonts w:asciiTheme="minorHAnsi" w:hAnsiTheme="minorHAnsi" w:cs="Calibri"/>
        </w:rPr>
        <w:t>Notifié à l'intéressé(e).</w:t>
      </w:r>
    </w:p>
    <w:p w14:paraId="21CB1298" w14:textId="77777777" w:rsidR="00AB673C" w:rsidRPr="00EF2A80" w:rsidRDefault="00AB673C" w:rsidP="00AB673C">
      <w:pPr>
        <w:tabs>
          <w:tab w:val="left" w:pos="2268"/>
          <w:tab w:val="left" w:pos="5670"/>
        </w:tabs>
        <w:spacing w:line="200" w:lineRule="exact"/>
        <w:jc w:val="both"/>
        <w:rPr>
          <w:rFonts w:asciiTheme="minorHAnsi" w:hAnsiTheme="minorHAnsi" w:cs="Calibri"/>
        </w:rPr>
      </w:pPr>
    </w:p>
    <w:p w14:paraId="06950526" w14:textId="77777777" w:rsidR="00AB673C" w:rsidRPr="00EF2A80" w:rsidRDefault="00AB673C" w:rsidP="00AB673C">
      <w:pPr>
        <w:tabs>
          <w:tab w:val="left" w:pos="-2694"/>
          <w:tab w:val="left" w:pos="-2552"/>
        </w:tabs>
        <w:spacing w:after="40" w:line="220" w:lineRule="exact"/>
        <w:ind w:hanging="1"/>
        <w:rPr>
          <w:rFonts w:asciiTheme="minorHAnsi" w:hAnsiTheme="minorHAnsi" w:cs="Calibri"/>
        </w:rPr>
      </w:pPr>
      <w:r w:rsidRPr="00EF2A80">
        <w:rPr>
          <w:rFonts w:asciiTheme="minorHAnsi" w:hAnsiTheme="minorHAnsi" w:cs="Calibri"/>
          <w:b/>
          <w:bCs/>
          <w:u w:val="single"/>
        </w:rPr>
        <w:t>Ampliation adressée au</w:t>
      </w:r>
      <w:r w:rsidRPr="00EF2A80">
        <w:rPr>
          <w:rFonts w:asciiTheme="minorHAnsi" w:hAnsiTheme="minorHAnsi" w:cs="Calibri"/>
        </w:rPr>
        <w:t xml:space="preserve"> :</w:t>
      </w:r>
    </w:p>
    <w:p w14:paraId="1DF33190" w14:textId="77777777" w:rsidR="00AB673C" w:rsidRPr="00EF2A80" w:rsidRDefault="00AB673C" w:rsidP="00AB673C">
      <w:pPr>
        <w:tabs>
          <w:tab w:val="left" w:pos="-2694"/>
        </w:tabs>
        <w:spacing w:line="200" w:lineRule="exact"/>
        <w:rPr>
          <w:rFonts w:asciiTheme="minorHAnsi" w:hAnsiTheme="minorHAnsi" w:cs="Calibri"/>
        </w:rPr>
      </w:pPr>
      <w:r w:rsidRPr="00EF2A80">
        <w:rPr>
          <w:rFonts w:asciiTheme="minorHAnsi" w:hAnsiTheme="minorHAnsi" w:cs="Calibri"/>
        </w:rPr>
        <w:t>Comptable de la collectivité</w:t>
      </w:r>
    </w:p>
    <w:p w14:paraId="15C121FB" w14:textId="77777777" w:rsidR="00AB673C" w:rsidRPr="003A5C5D" w:rsidRDefault="00AB673C" w:rsidP="00AB673C">
      <w:pPr>
        <w:spacing w:line="200" w:lineRule="exact"/>
        <w:rPr>
          <w:rFonts w:asciiTheme="minorHAnsi" w:hAnsiTheme="minorHAnsi" w:cs="Calibri"/>
        </w:rPr>
      </w:pPr>
    </w:p>
    <w:p w14:paraId="2D41444B" w14:textId="77777777" w:rsidR="00AB673C" w:rsidRPr="003A5C5D" w:rsidRDefault="00AB673C" w:rsidP="00AB673C">
      <w:pPr>
        <w:spacing w:line="200" w:lineRule="exact"/>
        <w:ind w:left="4536" w:hanging="1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>Fait à ................................................, le .....................................</w:t>
      </w:r>
    </w:p>
    <w:p w14:paraId="3BE5CE3C" w14:textId="77777777" w:rsidR="00AB673C" w:rsidRPr="003A5C5D" w:rsidRDefault="00AB673C" w:rsidP="00AB673C">
      <w:pPr>
        <w:tabs>
          <w:tab w:val="left" w:pos="1985"/>
          <w:tab w:val="left" w:pos="7371"/>
        </w:tabs>
        <w:spacing w:before="80" w:after="40" w:line="200" w:lineRule="exact"/>
        <w:ind w:left="4536" w:hanging="1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 xml:space="preserve">Le Maire </w:t>
      </w:r>
    </w:p>
    <w:p w14:paraId="7A25973B" w14:textId="1A6D31C1" w:rsidR="00AB673C" w:rsidRDefault="00AB673C" w:rsidP="00AB673C">
      <w:pPr>
        <w:tabs>
          <w:tab w:val="left" w:pos="1985"/>
          <w:tab w:val="left" w:pos="7371"/>
        </w:tabs>
        <w:spacing w:before="80" w:after="40" w:line="200" w:lineRule="exact"/>
        <w:ind w:left="4536" w:hanging="1"/>
        <w:rPr>
          <w:rFonts w:asciiTheme="minorHAnsi" w:hAnsiTheme="minorHAnsi" w:cs="Calibri"/>
        </w:rPr>
      </w:pPr>
      <w:r w:rsidRPr="003A5C5D">
        <w:rPr>
          <w:rFonts w:asciiTheme="minorHAnsi" w:hAnsiTheme="minorHAnsi" w:cs="Calibri"/>
        </w:rPr>
        <w:t>Nom et prénom</w:t>
      </w:r>
    </w:p>
    <w:p w14:paraId="6A1A7341" w14:textId="77777777" w:rsidR="00887600" w:rsidRDefault="00887600" w:rsidP="00AB673C">
      <w:pPr>
        <w:tabs>
          <w:tab w:val="left" w:pos="1985"/>
          <w:tab w:val="left" w:pos="7371"/>
        </w:tabs>
        <w:spacing w:before="80" w:after="40" w:line="200" w:lineRule="exact"/>
        <w:ind w:left="4536" w:hanging="1"/>
        <w:rPr>
          <w:rFonts w:asciiTheme="minorHAnsi" w:hAnsiTheme="minorHAnsi" w:cs="Calibri"/>
        </w:rPr>
      </w:pPr>
    </w:p>
    <w:p w14:paraId="0F279E8F" w14:textId="77777777" w:rsidR="003A5C5D" w:rsidRPr="00EF2A80" w:rsidRDefault="003A5C5D" w:rsidP="003A5C5D">
      <w:pPr>
        <w:tabs>
          <w:tab w:val="left" w:pos="5670"/>
          <w:tab w:val="left" w:pos="7371"/>
        </w:tabs>
        <w:spacing w:before="80" w:after="40" w:line="200" w:lineRule="exact"/>
        <w:ind w:right="142"/>
        <w:jc w:val="both"/>
        <w:rPr>
          <w:rFonts w:ascii="Calibri" w:hAnsi="Calibri" w:cs="Calibri"/>
          <w:sz w:val="18"/>
          <w:szCs w:val="18"/>
        </w:rPr>
      </w:pPr>
      <w:r w:rsidRPr="00EF2A80">
        <w:rPr>
          <w:rFonts w:ascii="Calibri" w:hAnsi="Calibri" w:cs="Calibri"/>
          <w:b/>
          <w:bCs/>
          <w:sz w:val="18"/>
          <w:szCs w:val="18"/>
          <w:u w:val="single"/>
        </w:rPr>
        <w:t>Le Maire</w:t>
      </w:r>
      <w:r w:rsidR="002D1034" w:rsidRPr="00EF2A80">
        <w:rPr>
          <w:rFonts w:ascii="Calibri" w:hAnsi="Calibri" w:cs="Calibri"/>
          <w:b/>
          <w:bCs/>
          <w:sz w:val="18"/>
          <w:szCs w:val="18"/>
          <w:u w:val="single"/>
        </w:rPr>
        <w:t>,</w:t>
      </w:r>
    </w:p>
    <w:p w14:paraId="7DFA8B9E" w14:textId="77777777" w:rsidR="003A5C5D" w:rsidRPr="00EF2A80" w:rsidRDefault="003A5C5D" w:rsidP="003A5C5D">
      <w:pPr>
        <w:jc w:val="both"/>
        <w:rPr>
          <w:rFonts w:asciiTheme="minorHAnsi" w:hAnsiTheme="minorHAnsi" w:cstheme="minorHAnsi"/>
          <w:sz w:val="16"/>
          <w:szCs w:val="16"/>
        </w:rPr>
      </w:pPr>
      <w:r w:rsidRPr="00EF2A80">
        <w:rPr>
          <w:rFonts w:asciiTheme="minorHAnsi" w:hAnsiTheme="minorHAnsi" w:cstheme="minorHAnsi"/>
          <w:sz w:val="16"/>
          <w:szCs w:val="16"/>
        </w:rPr>
        <w:t>- certifie sous sa responsabilité le caractère exécutoire de cette décision,</w:t>
      </w:r>
    </w:p>
    <w:p w14:paraId="0FCB2B08" w14:textId="77777777" w:rsidR="003A5C5D" w:rsidRPr="00EF2A80" w:rsidRDefault="003A5C5D" w:rsidP="003A5C5D">
      <w:pPr>
        <w:jc w:val="both"/>
        <w:rPr>
          <w:rFonts w:asciiTheme="minorHAnsi" w:hAnsiTheme="minorHAnsi" w:cstheme="minorHAnsi"/>
          <w:sz w:val="16"/>
          <w:szCs w:val="16"/>
        </w:rPr>
      </w:pPr>
      <w:r w:rsidRPr="00EF2A80">
        <w:rPr>
          <w:rFonts w:asciiTheme="minorHAnsi" w:hAnsiTheme="minorHAnsi" w:cstheme="minorHAnsi"/>
          <w:sz w:val="16"/>
          <w:szCs w:val="16"/>
        </w:rPr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003E847D" w14:textId="77777777" w:rsidR="003A5C5D" w:rsidRPr="00EF2A80" w:rsidRDefault="003A5C5D" w:rsidP="003A5C5D">
      <w:pPr>
        <w:jc w:val="both"/>
        <w:rPr>
          <w:rFonts w:asciiTheme="minorHAnsi" w:hAnsiTheme="minorHAnsi" w:cstheme="minorHAnsi"/>
          <w:sz w:val="16"/>
          <w:szCs w:val="16"/>
        </w:rPr>
      </w:pPr>
      <w:r w:rsidRPr="00EF2A80">
        <w:rPr>
          <w:rFonts w:asciiTheme="minorHAnsi" w:hAnsiTheme="minorHAnsi" w:cstheme="minorHAnsi"/>
          <w:sz w:val="16"/>
          <w:szCs w:val="16"/>
        </w:rPr>
        <w:t xml:space="preserve">La juridiction administrative compétente peut également être saisie par l'application Télérecours citoyens accessible à partir du site </w:t>
      </w:r>
      <w:hyperlink r:id="rId7" w:history="1">
        <w:r w:rsidRPr="00EF2A80">
          <w:rPr>
            <w:rStyle w:val="Lienhypertexte"/>
            <w:rFonts w:asciiTheme="minorHAnsi" w:hAnsiTheme="minorHAnsi" w:cstheme="minorHAnsi"/>
            <w:sz w:val="16"/>
            <w:szCs w:val="16"/>
          </w:rPr>
          <w:t>www.telerecours.fr</w:t>
        </w:r>
      </w:hyperlink>
    </w:p>
    <w:p w14:paraId="796D53D2" w14:textId="77777777" w:rsidR="003A5C5D" w:rsidRDefault="003A5C5D" w:rsidP="003A5C5D">
      <w:pPr>
        <w:tabs>
          <w:tab w:val="left" w:pos="1985"/>
          <w:tab w:val="left" w:pos="7371"/>
        </w:tabs>
        <w:spacing w:before="80" w:after="40" w:line="200" w:lineRule="exact"/>
        <w:rPr>
          <w:rFonts w:asciiTheme="minorHAnsi" w:hAnsiTheme="minorHAnsi" w:cs="Calibri"/>
          <w:b/>
          <w:bCs/>
          <w:u w:val="single"/>
        </w:rPr>
      </w:pPr>
    </w:p>
    <w:sectPr w:rsidR="003A5C5D" w:rsidSect="0079781B">
      <w:pgSz w:w="11906" w:h="16838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D9CC" w14:textId="77777777" w:rsidR="00724021" w:rsidRDefault="00724021" w:rsidP="005C212C">
      <w:r>
        <w:separator/>
      </w:r>
    </w:p>
  </w:endnote>
  <w:endnote w:type="continuationSeparator" w:id="0">
    <w:p w14:paraId="4A91F845" w14:textId="77777777" w:rsidR="00724021" w:rsidRDefault="00724021" w:rsidP="005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5065" w14:textId="77777777" w:rsidR="00724021" w:rsidRDefault="00724021" w:rsidP="005C212C">
      <w:r>
        <w:separator/>
      </w:r>
    </w:p>
  </w:footnote>
  <w:footnote w:type="continuationSeparator" w:id="0">
    <w:p w14:paraId="080D8DFE" w14:textId="77777777" w:rsidR="00724021" w:rsidRDefault="00724021" w:rsidP="005C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D07A1"/>
    <w:multiLevelType w:val="multilevel"/>
    <w:tmpl w:val="FFFFFFFF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2494391"/>
    <w:multiLevelType w:val="hybridMultilevel"/>
    <w:tmpl w:val="FFFFFFFF"/>
    <w:lvl w:ilvl="0" w:tplc="3E34E656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 w16cid:durableId="2029718064">
    <w:abstractNumId w:val="0"/>
  </w:num>
  <w:num w:numId="2" w16cid:durableId="67411326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embedSystemFonts/>
  <w:defaultTabStop w:val="709"/>
  <w:hyphenationZone w:val="425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1B"/>
    <w:rsid w:val="00047A0E"/>
    <w:rsid w:val="0005644D"/>
    <w:rsid w:val="00065BD0"/>
    <w:rsid w:val="000D35D9"/>
    <w:rsid w:val="002C2D0B"/>
    <w:rsid w:val="002D1034"/>
    <w:rsid w:val="002F4A7D"/>
    <w:rsid w:val="003A5C5D"/>
    <w:rsid w:val="0045139E"/>
    <w:rsid w:val="005C212C"/>
    <w:rsid w:val="006E4641"/>
    <w:rsid w:val="00724021"/>
    <w:rsid w:val="0079781B"/>
    <w:rsid w:val="0082540E"/>
    <w:rsid w:val="00830981"/>
    <w:rsid w:val="00887600"/>
    <w:rsid w:val="0090445A"/>
    <w:rsid w:val="00912EA7"/>
    <w:rsid w:val="009753FD"/>
    <w:rsid w:val="00A50B76"/>
    <w:rsid w:val="00AB673C"/>
    <w:rsid w:val="00D1493D"/>
    <w:rsid w:val="00DC0998"/>
    <w:rsid w:val="00DF2D25"/>
    <w:rsid w:val="00E10B60"/>
    <w:rsid w:val="00E20B43"/>
    <w:rsid w:val="00E86C1D"/>
    <w:rsid w:val="00ED6EA8"/>
    <w:rsid w:val="00EE67F0"/>
    <w:rsid w:val="00EF129E"/>
    <w:rsid w:val="00EF2A80"/>
    <w:rsid w:val="00F03151"/>
    <w:rsid w:val="00F66454"/>
    <w:rsid w:val="00F711FB"/>
    <w:rsid w:val="00FC142E"/>
    <w:rsid w:val="00FC1DBD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1700D"/>
  <w14:defaultImageDpi w14:val="0"/>
  <w15:docId w15:val="{7A7C5C84-4D7B-4CEA-B7F7-07CAFA79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Garamond" w:hAnsi="Garamond" w:cs="Garamond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1"/>
      </w:numPr>
      <w:spacing w:before="120" w:after="120"/>
      <w:jc w:val="center"/>
      <w:outlineLvl w:val="0"/>
    </w:pPr>
    <w:rPr>
      <w:rFonts w:ascii="Maiandra GD" w:hAnsi="Maiandra GD" w:cs="Maiandra GD"/>
      <w:b/>
      <w:bCs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Maiandra GD" w:hAnsi="Maiandra GD" w:cs="Maiandra GD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Maiandra GD" w:hAnsi="Maiandra GD" w:cs="Maiandra GD"/>
      <w:b/>
      <w:bCs/>
      <w:u w:val="single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locked/>
    <w:rPr>
      <w:rFonts w:ascii="Arial" w:hAnsi="Arial" w:cs="Arial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locked/>
    <w:rPr>
      <w:rFonts w:ascii="Maiandra GD" w:hAnsi="Maiandra GD" w:cs="Maiandra GD"/>
    </w:rPr>
  </w:style>
  <w:style w:type="character" w:customStyle="1" w:styleId="Titre6Car">
    <w:name w:val="Titre 6 Car"/>
    <w:basedOn w:val="Policepardfaut"/>
    <w:link w:val="Titre6"/>
    <w:uiPriority w:val="99"/>
    <w:locked/>
    <w:rPr>
      <w:rFonts w:ascii="Garamond" w:hAnsi="Garamond" w:cs="Garamond"/>
      <w:i/>
      <w:iCs/>
    </w:rPr>
  </w:style>
  <w:style w:type="character" w:customStyle="1" w:styleId="Titre7Car">
    <w:name w:val="Titre 7 Car"/>
    <w:basedOn w:val="Policepardfaut"/>
    <w:link w:val="Titre7"/>
    <w:uiPriority w:val="99"/>
    <w:locked/>
    <w:rPr>
      <w:rFonts w:ascii="Arial" w:hAnsi="Arial" w:cs="Arial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locked/>
    <w:rPr>
      <w:rFonts w:ascii="Arial" w:hAnsi="Arial" w:cs="Arial"/>
      <w:i/>
      <w:iCs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locked/>
    <w:rPr>
      <w:rFonts w:ascii="Arial" w:hAnsi="Arial" w:cs="Arial"/>
      <w:b/>
      <w:bCs/>
      <w:i/>
      <w:iCs/>
      <w:sz w:val="18"/>
      <w:szCs w:val="18"/>
    </w:rPr>
  </w:style>
  <w:style w:type="paragraph" w:styleId="Normalcentr">
    <w:name w:val="Block Text"/>
    <w:basedOn w:val="Normal"/>
    <w:uiPriority w:val="99"/>
    <w:pPr>
      <w:ind w:left="995" w:right="396"/>
      <w:jc w:val="both"/>
    </w:pPr>
    <w:rPr>
      <w:rFonts w:ascii="Maiandra GD" w:hAnsi="Maiandra GD" w:cs="Maiandra GD"/>
    </w:rPr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Garamond" w:hAnsi="Garamond" w:cs="Garamond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Garamond" w:hAnsi="Garamond" w:cs="Garamond"/>
    </w:rPr>
  </w:style>
  <w:style w:type="paragraph" w:styleId="Index1">
    <w:name w:val="index 1"/>
    <w:basedOn w:val="Normal"/>
    <w:next w:val="Normal"/>
    <w:autoRedefine/>
    <w:uiPriority w:val="99"/>
    <w:pPr>
      <w:jc w:val="both"/>
    </w:pPr>
    <w:rPr>
      <w:b/>
      <w:bCs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ind w:left="1980" w:hanging="220"/>
    </w:pPr>
  </w:style>
  <w:style w:type="paragraph" w:styleId="Titreindex">
    <w:name w:val="index heading"/>
    <w:basedOn w:val="Normal"/>
    <w:next w:val="Index1"/>
    <w:uiPriority w:val="99"/>
  </w:style>
  <w:style w:type="character" w:styleId="Marquedecommentaire">
    <w:name w:val="annotation reference"/>
    <w:basedOn w:val="Policepardfaut"/>
    <w:uiPriority w:val="9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Garamond" w:hAnsi="Garamond" w:cs="Garamond"/>
      <w:sz w:val="20"/>
      <w:szCs w:val="20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Garamond" w:hAnsi="Garamond" w:cs="Garamond"/>
    </w:rPr>
  </w:style>
  <w:style w:type="paragraph" w:styleId="Corpsdetexte">
    <w:name w:val="Body Text"/>
    <w:basedOn w:val="Normal"/>
    <w:link w:val="CorpsdetexteCar"/>
    <w:uiPriority w:val="99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Garamond" w:hAnsi="Garamond" w:cs="Garamond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b/>
      <w:bCs/>
      <w:smallCaps/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ascii="Garamond" w:hAnsi="Garamond" w:cs="Garamond"/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pPr>
      <w:ind w:left="284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ascii="Garamond" w:hAnsi="Garamond" w:cs="Garamond"/>
    </w:rPr>
  </w:style>
  <w:style w:type="paragraph" w:styleId="Retraitcorpsdetexte3">
    <w:name w:val="Body Text Indent 3"/>
    <w:basedOn w:val="Normal"/>
    <w:link w:val="Retraitcorpsdetexte3Car"/>
    <w:uiPriority w:val="99"/>
    <w:pPr>
      <w:spacing w:before="120" w:line="220" w:lineRule="exact"/>
      <w:ind w:left="284"/>
      <w:jc w:val="both"/>
    </w:pPr>
    <w:rPr>
      <w:color w:val="00008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ascii="Garamond" w:hAnsi="Garamond" w:cs="Garamond"/>
      <w:sz w:val="16"/>
      <w:szCs w:val="16"/>
    </w:rPr>
  </w:style>
  <w:style w:type="paragraph" w:styleId="Lgende">
    <w:name w:val="caption"/>
    <w:basedOn w:val="Normal"/>
    <w:next w:val="Normal"/>
    <w:uiPriority w:val="99"/>
    <w:qFormat/>
    <w:pPr>
      <w:spacing w:before="240" w:after="120"/>
      <w:ind w:right="6"/>
    </w:pPr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VuConsidrant">
    <w:name w:val="Vu.Considérant"/>
    <w:basedOn w:val="Normal"/>
    <w:rsid w:val="002D1034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C212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5C212C"/>
    <w:rPr>
      <w:rFonts w:ascii="Garamond" w:hAnsi="Garamond" w:cs="Garamond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C212C"/>
    <w:rPr>
      <w:rFonts w:cs="Times New Roman"/>
      <w:vertAlign w:val="superscript"/>
    </w:rPr>
  </w:style>
  <w:style w:type="paragraph" w:customStyle="1" w:styleId="articlen">
    <w:name w:val="article : n°"/>
    <w:basedOn w:val="Normal"/>
    <w:rsid w:val="00EF2A80"/>
    <w:pPr>
      <w:autoSpaceDE w:val="0"/>
      <w:autoSpaceDN w:val="0"/>
      <w:spacing w:before="10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rticlecontenu">
    <w:name w:val="article : contenu"/>
    <w:basedOn w:val="Normal"/>
    <w:rsid w:val="00EF2A80"/>
    <w:pPr>
      <w:autoSpaceDE w:val="0"/>
      <w:autoSpaceDN w:val="0"/>
      <w:spacing w:after="140"/>
      <w:ind w:firstLine="567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CDG77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CDG77</dc:creator>
  <cp:keywords>du décret travail un et</cp:keywords>
  <dc:description>de l'organisation de la durée du temps de travail : « lorsque l'objet même du service public en cause l'exige en permanence, notamment pour la protection des biens et des personnes ».dddArt.3 dL'article 3 II a) du décret 2000-815 envisage les possibilités</dc:description>
  <cp:lastModifiedBy>Virginie BONNOT</cp:lastModifiedBy>
  <cp:revision>3</cp:revision>
  <cp:lastPrinted>2006-08-09T12:00:00Z</cp:lastPrinted>
  <dcterms:created xsi:type="dcterms:W3CDTF">2022-05-18T06:38:00Z</dcterms:created>
  <dcterms:modified xsi:type="dcterms:W3CDTF">2022-08-23T07:12:00Z</dcterms:modified>
</cp:coreProperties>
</file>